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128" w:rsidRDefault="002F7128" w:rsidP="002F7128">
      <w:pPr>
        <w:pStyle w:val="Default"/>
      </w:pPr>
    </w:p>
    <w:p w:rsidR="002F7128" w:rsidRDefault="002F7128" w:rsidP="002F7128">
      <w:pPr>
        <w:pStyle w:val="Default"/>
        <w:rPr>
          <w:sz w:val="16"/>
          <w:szCs w:val="16"/>
        </w:rPr>
      </w:pPr>
      <w:r w:rsidRPr="002F7128">
        <w:rPr>
          <w:sz w:val="16"/>
          <w:szCs w:val="16"/>
        </w:rPr>
        <w:t xml:space="preserve">Theben AG, </w:t>
      </w:r>
      <w:r w:rsidR="00240C05">
        <w:rPr>
          <w:sz w:val="16"/>
          <w:szCs w:val="16"/>
        </w:rPr>
        <w:t>Juli 2018</w:t>
      </w:r>
      <w:r w:rsidRPr="002F7128">
        <w:rPr>
          <w:sz w:val="16"/>
          <w:szCs w:val="16"/>
        </w:rPr>
        <w:t xml:space="preserve"> </w:t>
      </w:r>
    </w:p>
    <w:p w:rsidR="002F7128" w:rsidRDefault="002F7128" w:rsidP="002F7128">
      <w:pPr>
        <w:pStyle w:val="Default"/>
        <w:rPr>
          <w:sz w:val="16"/>
          <w:szCs w:val="16"/>
        </w:rPr>
      </w:pPr>
    </w:p>
    <w:p w:rsidR="00915345" w:rsidRDefault="00915345" w:rsidP="002F7128">
      <w:pPr>
        <w:pStyle w:val="Default"/>
        <w:rPr>
          <w:sz w:val="16"/>
          <w:szCs w:val="16"/>
        </w:rPr>
      </w:pPr>
    </w:p>
    <w:p w:rsidR="00915345" w:rsidRDefault="00915345" w:rsidP="002F7128">
      <w:pPr>
        <w:pStyle w:val="Default"/>
        <w:rPr>
          <w:sz w:val="16"/>
          <w:szCs w:val="16"/>
        </w:rPr>
      </w:pPr>
    </w:p>
    <w:p w:rsidR="002F7128" w:rsidRPr="00915345" w:rsidRDefault="00257AF7" w:rsidP="002F7128">
      <w:pPr>
        <w:pStyle w:val="Default"/>
        <w:rPr>
          <w:sz w:val="48"/>
          <w:szCs w:val="48"/>
        </w:rPr>
      </w:pPr>
      <w:r w:rsidRPr="00915345">
        <w:rPr>
          <w:b/>
          <w:bCs/>
          <w:sz w:val="48"/>
          <w:szCs w:val="48"/>
        </w:rPr>
        <w:t>Technische</w:t>
      </w:r>
      <w:r w:rsidR="002F7128" w:rsidRPr="00915345">
        <w:rPr>
          <w:b/>
          <w:bCs/>
          <w:sz w:val="48"/>
          <w:szCs w:val="48"/>
        </w:rPr>
        <w:t xml:space="preserve"> Information</w:t>
      </w:r>
    </w:p>
    <w:p w:rsidR="002F7128" w:rsidRPr="00915345" w:rsidRDefault="00257AF7" w:rsidP="002F7128">
      <w:pPr>
        <w:pStyle w:val="Default"/>
        <w:rPr>
          <w:sz w:val="40"/>
          <w:szCs w:val="40"/>
        </w:rPr>
      </w:pPr>
      <w:r w:rsidRPr="00915345">
        <w:rPr>
          <w:sz w:val="40"/>
          <w:szCs w:val="40"/>
        </w:rPr>
        <w:t>Neue</w:t>
      </w:r>
      <w:r w:rsidR="002F7128" w:rsidRPr="00915345">
        <w:rPr>
          <w:sz w:val="40"/>
          <w:szCs w:val="40"/>
        </w:rPr>
        <w:t xml:space="preserve"> Firmware Updates </w:t>
      </w:r>
    </w:p>
    <w:p w:rsidR="002F7128" w:rsidRPr="00915345" w:rsidRDefault="002F7128" w:rsidP="002F7128">
      <w:pPr>
        <w:pStyle w:val="Default"/>
        <w:rPr>
          <w:sz w:val="40"/>
          <w:szCs w:val="40"/>
        </w:rPr>
      </w:pPr>
    </w:p>
    <w:p w:rsidR="002F7128" w:rsidRPr="00435582" w:rsidRDefault="00435582" w:rsidP="002F7128">
      <w:pPr>
        <w:pStyle w:val="Default"/>
        <w:rPr>
          <w:sz w:val="17"/>
          <w:szCs w:val="17"/>
        </w:rPr>
      </w:pPr>
      <w:r w:rsidRPr="00435582">
        <w:rPr>
          <w:sz w:val="17"/>
          <w:szCs w:val="17"/>
        </w:rPr>
        <w:t>Für die unten aufgeführten Produkte sind Firmware Updates verfügbar. Diese Updates verbessern die Langzeitstabilität der entsprechenden Applikationen.</w:t>
      </w:r>
      <w:r w:rsidR="002F7128" w:rsidRPr="00435582">
        <w:rPr>
          <w:sz w:val="17"/>
          <w:szCs w:val="17"/>
        </w:rPr>
        <w:t xml:space="preserve"> </w:t>
      </w:r>
    </w:p>
    <w:p w:rsidR="00214589" w:rsidRDefault="00435582" w:rsidP="00257AF7">
      <w:pPr>
        <w:pStyle w:val="Default"/>
        <w:rPr>
          <w:sz w:val="17"/>
          <w:szCs w:val="17"/>
        </w:rPr>
      </w:pPr>
      <w:r>
        <w:rPr>
          <w:sz w:val="17"/>
          <w:szCs w:val="17"/>
        </w:rPr>
        <w:t>Wir</w:t>
      </w:r>
      <w:r w:rsidRPr="00435582">
        <w:rPr>
          <w:sz w:val="17"/>
          <w:szCs w:val="17"/>
        </w:rPr>
        <w:t xml:space="preserve"> empfehlen</w:t>
      </w:r>
      <w:r>
        <w:rPr>
          <w:sz w:val="17"/>
          <w:szCs w:val="17"/>
        </w:rPr>
        <w:t>, dass</w:t>
      </w:r>
      <w:r w:rsidRPr="00435582">
        <w:rPr>
          <w:sz w:val="17"/>
          <w:szCs w:val="17"/>
        </w:rPr>
        <w:t xml:space="preserve"> die </w:t>
      </w:r>
      <w:r>
        <w:rPr>
          <w:sz w:val="17"/>
          <w:szCs w:val="17"/>
        </w:rPr>
        <w:t>Planung und Ausführung</w:t>
      </w:r>
      <w:r w:rsidRPr="00435582">
        <w:rPr>
          <w:sz w:val="17"/>
          <w:szCs w:val="17"/>
        </w:rPr>
        <w:t xml:space="preserve"> neuer Projekte</w:t>
      </w:r>
      <w:r>
        <w:rPr>
          <w:sz w:val="17"/>
          <w:szCs w:val="17"/>
        </w:rPr>
        <w:t xml:space="preserve">, stets mit aktueller Applikation und aktueller Firmware ausgeführt wird. </w:t>
      </w:r>
    </w:p>
    <w:p w:rsidR="00435582" w:rsidRDefault="00435582" w:rsidP="00257AF7">
      <w:pPr>
        <w:pStyle w:val="Default"/>
        <w:rPr>
          <w:sz w:val="17"/>
          <w:szCs w:val="17"/>
        </w:rPr>
      </w:pPr>
      <w:r>
        <w:rPr>
          <w:sz w:val="17"/>
          <w:szCs w:val="17"/>
        </w:rPr>
        <w:t xml:space="preserve">Ebenso empfehlen wir, dass in bestehenden Installationen die Geräte bei nächster Gelegenheit </w:t>
      </w:r>
      <w:r w:rsidR="00214589">
        <w:rPr>
          <w:sz w:val="17"/>
          <w:szCs w:val="17"/>
        </w:rPr>
        <w:t>mit den neusten Firmware Updates aktualisiert werden.</w:t>
      </w:r>
    </w:p>
    <w:p w:rsidR="00214589" w:rsidRPr="00435582" w:rsidRDefault="00214589" w:rsidP="00257AF7">
      <w:pPr>
        <w:pStyle w:val="Default"/>
        <w:rPr>
          <w:sz w:val="17"/>
          <w:szCs w:val="17"/>
        </w:rPr>
      </w:pPr>
    </w:p>
    <w:p w:rsidR="002F7128" w:rsidRPr="00214589" w:rsidRDefault="00214589" w:rsidP="00214589">
      <w:pPr>
        <w:pStyle w:val="Default"/>
        <w:ind w:left="720"/>
        <w:rPr>
          <w:sz w:val="17"/>
          <w:szCs w:val="17"/>
          <w:u w:val="single"/>
        </w:rPr>
      </w:pPr>
      <w:r w:rsidRPr="00214589">
        <w:rPr>
          <w:sz w:val="17"/>
          <w:szCs w:val="17"/>
          <w:u w:val="single"/>
        </w:rPr>
        <w:t>Mit der</w:t>
      </w:r>
      <w:r w:rsidR="002F7128" w:rsidRPr="00214589">
        <w:rPr>
          <w:sz w:val="17"/>
          <w:szCs w:val="17"/>
          <w:u w:val="single"/>
        </w:rPr>
        <w:t xml:space="preserve"> </w:t>
      </w:r>
      <w:r w:rsidR="000C4BEB" w:rsidRPr="00214589">
        <w:rPr>
          <w:sz w:val="17"/>
          <w:szCs w:val="17"/>
          <w:u w:val="single"/>
        </w:rPr>
        <w:t>Theben IP Tool S</w:t>
      </w:r>
      <w:r w:rsidR="00257EEC">
        <w:rPr>
          <w:sz w:val="17"/>
          <w:szCs w:val="17"/>
          <w:u w:val="single"/>
        </w:rPr>
        <w:t xml:space="preserve">oftware </w:t>
      </w:r>
      <w:r w:rsidRPr="00214589">
        <w:rPr>
          <w:sz w:val="17"/>
          <w:szCs w:val="17"/>
          <w:u w:val="single"/>
        </w:rPr>
        <w:t>kann überprüft werden, ob für das Gerät ein Update bereitsteht.</w:t>
      </w:r>
    </w:p>
    <w:p w:rsidR="00257AF7" w:rsidRPr="00214589" w:rsidRDefault="00257AF7" w:rsidP="00257AF7">
      <w:pPr>
        <w:pStyle w:val="Default"/>
        <w:rPr>
          <w:sz w:val="17"/>
          <w:szCs w:val="17"/>
        </w:rPr>
      </w:pPr>
    </w:p>
    <w:tbl>
      <w:tblPr>
        <w:tblW w:w="0" w:type="auto"/>
        <w:tblBorders>
          <w:top w:val="nil"/>
          <w:left w:val="nil"/>
          <w:bottom w:val="nil"/>
          <w:right w:val="nil"/>
        </w:tblBorders>
        <w:tblLook w:val="0000" w:firstRow="0" w:lastRow="0" w:firstColumn="0" w:lastColumn="0" w:noHBand="0" w:noVBand="0"/>
      </w:tblPr>
      <w:tblGrid>
        <w:gridCol w:w="2660"/>
        <w:gridCol w:w="2126"/>
        <w:gridCol w:w="2268"/>
        <w:gridCol w:w="2234"/>
      </w:tblGrid>
      <w:tr w:rsidR="00EA1300" w:rsidTr="00B32D0E">
        <w:trPr>
          <w:trHeight w:val="510"/>
        </w:trPr>
        <w:tc>
          <w:tcPr>
            <w:tcW w:w="2660" w:type="dxa"/>
            <w:vAlign w:val="center"/>
          </w:tcPr>
          <w:p w:rsidR="00EA1300" w:rsidRDefault="00EA1300" w:rsidP="00240C05">
            <w:pPr>
              <w:pStyle w:val="Default"/>
              <w:jc w:val="center"/>
              <w:rPr>
                <w:sz w:val="16"/>
                <w:szCs w:val="16"/>
              </w:rPr>
            </w:pPr>
            <w:r>
              <w:rPr>
                <w:b/>
                <w:bCs/>
                <w:sz w:val="16"/>
                <w:szCs w:val="16"/>
              </w:rPr>
              <w:t>Produkt Typ</w:t>
            </w:r>
          </w:p>
        </w:tc>
        <w:tc>
          <w:tcPr>
            <w:tcW w:w="2126" w:type="dxa"/>
            <w:vAlign w:val="center"/>
          </w:tcPr>
          <w:p w:rsidR="00EA1300" w:rsidRDefault="00EA1300" w:rsidP="00240C05">
            <w:pPr>
              <w:pStyle w:val="Default"/>
              <w:jc w:val="center"/>
              <w:rPr>
                <w:sz w:val="16"/>
                <w:szCs w:val="16"/>
              </w:rPr>
            </w:pPr>
            <w:r>
              <w:rPr>
                <w:b/>
                <w:bCs/>
                <w:sz w:val="16"/>
                <w:szCs w:val="16"/>
              </w:rPr>
              <w:t>Neue Firmware Version</w:t>
            </w:r>
          </w:p>
        </w:tc>
        <w:tc>
          <w:tcPr>
            <w:tcW w:w="2268" w:type="dxa"/>
            <w:vAlign w:val="center"/>
          </w:tcPr>
          <w:p w:rsidR="00EA1300" w:rsidRPr="00214589" w:rsidRDefault="00214589" w:rsidP="00240C05">
            <w:pPr>
              <w:pStyle w:val="Default"/>
              <w:jc w:val="center"/>
              <w:rPr>
                <w:sz w:val="16"/>
                <w:szCs w:val="16"/>
              </w:rPr>
            </w:pPr>
            <w:r w:rsidRPr="00214589">
              <w:rPr>
                <w:b/>
                <w:bCs/>
                <w:sz w:val="16"/>
                <w:szCs w:val="16"/>
              </w:rPr>
              <w:t>Bereits e</w:t>
            </w:r>
            <w:r w:rsidR="00EA1300" w:rsidRPr="00214589">
              <w:rPr>
                <w:b/>
                <w:bCs/>
                <w:sz w:val="16"/>
                <w:szCs w:val="16"/>
              </w:rPr>
              <w:t>nthalten bei Geräten ab</w:t>
            </w:r>
          </w:p>
        </w:tc>
        <w:tc>
          <w:tcPr>
            <w:tcW w:w="2234" w:type="dxa"/>
            <w:vAlign w:val="center"/>
          </w:tcPr>
          <w:p w:rsidR="00EA1300" w:rsidRDefault="00EA1300" w:rsidP="00240C05">
            <w:pPr>
              <w:pStyle w:val="Default"/>
              <w:jc w:val="center"/>
              <w:rPr>
                <w:sz w:val="16"/>
                <w:szCs w:val="16"/>
              </w:rPr>
            </w:pPr>
            <w:r>
              <w:rPr>
                <w:b/>
                <w:bCs/>
                <w:sz w:val="16"/>
                <w:szCs w:val="16"/>
              </w:rPr>
              <w:t>Update Methode</w:t>
            </w:r>
          </w:p>
        </w:tc>
      </w:tr>
      <w:tr w:rsidR="00EA1300" w:rsidTr="00B32D0E">
        <w:trPr>
          <w:trHeight w:val="680"/>
        </w:trPr>
        <w:tc>
          <w:tcPr>
            <w:tcW w:w="2660" w:type="dxa"/>
            <w:vAlign w:val="center"/>
          </w:tcPr>
          <w:p w:rsidR="00EA1300" w:rsidRPr="00EA1300" w:rsidRDefault="00EA1300" w:rsidP="00240C05">
            <w:pPr>
              <w:pStyle w:val="Default"/>
              <w:jc w:val="center"/>
              <w:rPr>
                <w:sz w:val="16"/>
                <w:szCs w:val="16"/>
                <w:lang w:val="en-GB"/>
              </w:rPr>
            </w:pPr>
            <w:r w:rsidRPr="00EA1300">
              <w:rPr>
                <w:sz w:val="16"/>
                <w:szCs w:val="16"/>
                <w:lang w:val="en-GB"/>
              </w:rPr>
              <w:t>IP-Router KNX - IP/R 9070980</w:t>
            </w:r>
          </w:p>
        </w:tc>
        <w:tc>
          <w:tcPr>
            <w:tcW w:w="2126" w:type="dxa"/>
            <w:vAlign w:val="center"/>
          </w:tcPr>
          <w:p w:rsidR="00EA1300" w:rsidRDefault="00257EEC" w:rsidP="00240C05">
            <w:pPr>
              <w:pStyle w:val="Default"/>
              <w:jc w:val="center"/>
              <w:rPr>
                <w:sz w:val="16"/>
                <w:szCs w:val="16"/>
              </w:rPr>
            </w:pPr>
            <w:r>
              <w:rPr>
                <w:sz w:val="16"/>
                <w:szCs w:val="16"/>
              </w:rPr>
              <w:t>V2.0.493</w:t>
            </w:r>
          </w:p>
        </w:tc>
        <w:tc>
          <w:tcPr>
            <w:tcW w:w="2268" w:type="dxa"/>
            <w:vAlign w:val="center"/>
          </w:tcPr>
          <w:p w:rsidR="00EA1300" w:rsidRDefault="00240C05" w:rsidP="00240C05">
            <w:pPr>
              <w:pStyle w:val="Default"/>
              <w:jc w:val="center"/>
              <w:rPr>
                <w:sz w:val="16"/>
                <w:szCs w:val="16"/>
              </w:rPr>
            </w:pPr>
            <w:r>
              <w:rPr>
                <w:sz w:val="16"/>
                <w:szCs w:val="16"/>
              </w:rPr>
              <w:t>Woche 32/2018</w:t>
            </w:r>
          </w:p>
          <w:p w:rsidR="00EA1300" w:rsidRDefault="00EA1300" w:rsidP="00240C05">
            <w:pPr>
              <w:pStyle w:val="Default"/>
              <w:jc w:val="center"/>
              <w:rPr>
                <w:sz w:val="16"/>
                <w:szCs w:val="16"/>
              </w:rPr>
            </w:pPr>
            <w:r>
              <w:rPr>
                <w:sz w:val="16"/>
                <w:szCs w:val="16"/>
              </w:rPr>
              <w:t>(Herstellcode 1</w:t>
            </w:r>
            <w:r w:rsidR="00240C05">
              <w:rPr>
                <w:sz w:val="16"/>
                <w:szCs w:val="16"/>
              </w:rPr>
              <w:t>832</w:t>
            </w:r>
            <w:r>
              <w:rPr>
                <w:sz w:val="16"/>
                <w:szCs w:val="16"/>
              </w:rPr>
              <w:t>)</w:t>
            </w:r>
          </w:p>
        </w:tc>
        <w:tc>
          <w:tcPr>
            <w:tcW w:w="2234" w:type="dxa"/>
            <w:vAlign w:val="center"/>
          </w:tcPr>
          <w:p w:rsidR="00EA1300" w:rsidRPr="00EA1300" w:rsidRDefault="00EA1300" w:rsidP="00240C05">
            <w:pPr>
              <w:pStyle w:val="Default"/>
              <w:jc w:val="center"/>
              <w:rPr>
                <w:sz w:val="16"/>
                <w:szCs w:val="16"/>
              </w:rPr>
            </w:pPr>
            <w:r w:rsidRPr="00EA1300">
              <w:rPr>
                <w:sz w:val="16"/>
                <w:szCs w:val="16"/>
              </w:rPr>
              <w:t>mit Theben  IP Tool Software (V1.9.</w:t>
            </w:r>
            <w:r w:rsidR="00257EEC">
              <w:rPr>
                <w:sz w:val="16"/>
                <w:szCs w:val="16"/>
              </w:rPr>
              <w:t>31</w:t>
            </w:r>
            <w:r w:rsidRPr="00EA1300">
              <w:rPr>
                <w:sz w:val="16"/>
                <w:szCs w:val="16"/>
              </w:rPr>
              <w:t>.0 oder höher)</w:t>
            </w:r>
          </w:p>
        </w:tc>
      </w:tr>
      <w:tr w:rsidR="00EA1300" w:rsidRPr="00257EEC" w:rsidTr="00B32D0E">
        <w:trPr>
          <w:trHeight w:val="680"/>
        </w:trPr>
        <w:tc>
          <w:tcPr>
            <w:tcW w:w="2660" w:type="dxa"/>
            <w:vAlign w:val="center"/>
          </w:tcPr>
          <w:p w:rsidR="00EA1300" w:rsidRPr="00EA1300" w:rsidRDefault="00EA1300" w:rsidP="00240C05">
            <w:pPr>
              <w:pStyle w:val="Default"/>
              <w:jc w:val="center"/>
              <w:rPr>
                <w:sz w:val="16"/>
                <w:szCs w:val="16"/>
                <w:lang w:val="en-GB"/>
              </w:rPr>
            </w:pPr>
            <w:r w:rsidRPr="00EA1300">
              <w:rPr>
                <w:sz w:val="16"/>
                <w:szCs w:val="16"/>
                <w:lang w:val="en-GB"/>
              </w:rPr>
              <w:t>IP-Interface KNX - IP/I 9070981</w:t>
            </w:r>
          </w:p>
        </w:tc>
        <w:tc>
          <w:tcPr>
            <w:tcW w:w="2126" w:type="dxa"/>
            <w:vAlign w:val="center"/>
          </w:tcPr>
          <w:p w:rsidR="00EA1300" w:rsidRDefault="00257EEC" w:rsidP="00240C05">
            <w:pPr>
              <w:pStyle w:val="Default"/>
              <w:jc w:val="center"/>
              <w:rPr>
                <w:sz w:val="16"/>
                <w:szCs w:val="16"/>
              </w:rPr>
            </w:pPr>
            <w:r>
              <w:rPr>
                <w:sz w:val="16"/>
                <w:szCs w:val="16"/>
              </w:rPr>
              <w:t>V1.0.494</w:t>
            </w:r>
          </w:p>
        </w:tc>
        <w:tc>
          <w:tcPr>
            <w:tcW w:w="2268" w:type="dxa"/>
            <w:vAlign w:val="center"/>
          </w:tcPr>
          <w:p w:rsidR="00EA1300" w:rsidRDefault="00240C05" w:rsidP="00240C05">
            <w:pPr>
              <w:pStyle w:val="Default"/>
              <w:jc w:val="center"/>
              <w:rPr>
                <w:sz w:val="16"/>
                <w:szCs w:val="16"/>
              </w:rPr>
            </w:pPr>
            <w:r>
              <w:rPr>
                <w:sz w:val="16"/>
                <w:szCs w:val="16"/>
              </w:rPr>
              <w:t>Woche 32/2018</w:t>
            </w:r>
          </w:p>
          <w:p w:rsidR="00EA1300" w:rsidRDefault="00240C05" w:rsidP="00240C05">
            <w:pPr>
              <w:pStyle w:val="Default"/>
              <w:jc w:val="center"/>
              <w:rPr>
                <w:sz w:val="16"/>
                <w:szCs w:val="16"/>
              </w:rPr>
            </w:pPr>
            <w:r>
              <w:rPr>
                <w:sz w:val="16"/>
                <w:szCs w:val="16"/>
              </w:rPr>
              <w:t>(Herstellcode 1832</w:t>
            </w:r>
            <w:r w:rsidR="00EA1300">
              <w:rPr>
                <w:sz w:val="16"/>
                <w:szCs w:val="16"/>
              </w:rPr>
              <w:t>)</w:t>
            </w:r>
          </w:p>
        </w:tc>
        <w:tc>
          <w:tcPr>
            <w:tcW w:w="2234" w:type="dxa"/>
            <w:vAlign w:val="center"/>
          </w:tcPr>
          <w:p w:rsidR="00EA1300" w:rsidRPr="00257EEC" w:rsidRDefault="00EA1300" w:rsidP="00240C05">
            <w:pPr>
              <w:pStyle w:val="Default"/>
              <w:jc w:val="center"/>
              <w:rPr>
                <w:sz w:val="16"/>
                <w:szCs w:val="16"/>
              </w:rPr>
            </w:pPr>
            <w:r w:rsidRPr="00257EEC">
              <w:rPr>
                <w:sz w:val="16"/>
                <w:szCs w:val="16"/>
              </w:rPr>
              <w:t xml:space="preserve">mit </w:t>
            </w:r>
            <w:r w:rsidR="00257EEC" w:rsidRPr="00257EEC">
              <w:rPr>
                <w:sz w:val="16"/>
                <w:szCs w:val="16"/>
              </w:rPr>
              <w:t>Theben  IP Tool Software (V1.9.31</w:t>
            </w:r>
            <w:r w:rsidRPr="00257EEC">
              <w:rPr>
                <w:sz w:val="16"/>
                <w:szCs w:val="16"/>
              </w:rPr>
              <w:t>.0 oder höher)</w:t>
            </w:r>
          </w:p>
        </w:tc>
      </w:tr>
    </w:tbl>
    <w:p w:rsidR="002F7128" w:rsidRDefault="002F7128" w:rsidP="002F7128">
      <w:pPr>
        <w:pStyle w:val="Default"/>
        <w:rPr>
          <w:sz w:val="16"/>
          <w:szCs w:val="16"/>
        </w:rPr>
      </w:pPr>
    </w:p>
    <w:p w:rsidR="00B32D0E" w:rsidRDefault="00B32D0E" w:rsidP="002F7128">
      <w:pPr>
        <w:pStyle w:val="Default"/>
        <w:rPr>
          <w:sz w:val="16"/>
          <w:szCs w:val="16"/>
        </w:rPr>
      </w:pPr>
    </w:p>
    <w:p w:rsidR="00B32D0E" w:rsidRPr="00257EEC" w:rsidRDefault="00B32D0E" w:rsidP="002F7128">
      <w:pPr>
        <w:pStyle w:val="Default"/>
        <w:rPr>
          <w:sz w:val="16"/>
          <w:szCs w:val="16"/>
        </w:rPr>
      </w:pPr>
    </w:p>
    <w:p w:rsidR="002F7128" w:rsidRPr="00257EEC" w:rsidRDefault="002F7128" w:rsidP="002F7128">
      <w:pPr>
        <w:pStyle w:val="Default"/>
        <w:rPr>
          <w:sz w:val="16"/>
          <w:szCs w:val="16"/>
        </w:rPr>
      </w:pPr>
    </w:p>
    <w:p w:rsidR="00915345" w:rsidRDefault="00915345" w:rsidP="002F7128">
      <w:pPr>
        <w:pStyle w:val="Default"/>
        <w:rPr>
          <w:sz w:val="16"/>
          <w:szCs w:val="16"/>
        </w:rPr>
      </w:pPr>
    </w:p>
    <w:p w:rsidR="00B32D0E" w:rsidRDefault="00B32D0E" w:rsidP="002F7128">
      <w:pPr>
        <w:pStyle w:val="Default"/>
        <w:rPr>
          <w:sz w:val="16"/>
          <w:szCs w:val="16"/>
        </w:rPr>
      </w:pPr>
    </w:p>
    <w:p w:rsidR="00B32D0E" w:rsidRDefault="00B32D0E" w:rsidP="002F7128">
      <w:pPr>
        <w:pStyle w:val="Default"/>
        <w:rPr>
          <w:sz w:val="16"/>
          <w:szCs w:val="16"/>
        </w:rPr>
      </w:pPr>
    </w:p>
    <w:p w:rsidR="00B32D0E" w:rsidRDefault="00B32D0E" w:rsidP="002F7128">
      <w:pPr>
        <w:pStyle w:val="Default"/>
        <w:rPr>
          <w:sz w:val="16"/>
          <w:szCs w:val="16"/>
        </w:rPr>
      </w:pPr>
    </w:p>
    <w:p w:rsidR="00B32D0E" w:rsidRPr="00257EEC" w:rsidRDefault="00B32D0E" w:rsidP="002F7128">
      <w:pPr>
        <w:pStyle w:val="Default"/>
        <w:rPr>
          <w:sz w:val="16"/>
          <w:szCs w:val="16"/>
        </w:rPr>
      </w:pPr>
      <w:bookmarkStart w:id="0" w:name="_GoBack"/>
      <w:bookmarkEnd w:id="0"/>
    </w:p>
    <w:p w:rsidR="00915345" w:rsidRPr="00257EEC" w:rsidRDefault="00915345" w:rsidP="002F7128">
      <w:pPr>
        <w:pStyle w:val="Default"/>
        <w:rPr>
          <w:sz w:val="16"/>
          <w:szCs w:val="16"/>
        </w:rPr>
      </w:pPr>
    </w:p>
    <w:p w:rsidR="002F7128" w:rsidRPr="00257EEC" w:rsidRDefault="002F7128" w:rsidP="002F7128">
      <w:pPr>
        <w:pStyle w:val="Default"/>
        <w:rPr>
          <w:sz w:val="48"/>
          <w:szCs w:val="48"/>
          <w:lang w:val="en-GB"/>
        </w:rPr>
      </w:pPr>
      <w:r w:rsidRPr="00257EEC">
        <w:rPr>
          <w:b/>
          <w:bCs/>
          <w:sz w:val="48"/>
          <w:szCs w:val="48"/>
          <w:lang w:val="en-GB"/>
        </w:rPr>
        <w:t>Technical Information</w:t>
      </w:r>
    </w:p>
    <w:p w:rsidR="002F7128" w:rsidRDefault="002F7128" w:rsidP="002F7128">
      <w:pPr>
        <w:pStyle w:val="Default"/>
        <w:rPr>
          <w:sz w:val="40"/>
          <w:szCs w:val="40"/>
          <w:lang w:val="en-GB"/>
        </w:rPr>
      </w:pPr>
      <w:r w:rsidRPr="002F7128">
        <w:rPr>
          <w:sz w:val="40"/>
          <w:szCs w:val="40"/>
          <w:lang w:val="en-GB"/>
        </w:rPr>
        <w:t xml:space="preserve">New Firmware Updates </w:t>
      </w:r>
    </w:p>
    <w:p w:rsidR="002F7128" w:rsidRPr="002F7128" w:rsidRDefault="002F7128" w:rsidP="002F7128">
      <w:pPr>
        <w:pStyle w:val="Default"/>
        <w:rPr>
          <w:sz w:val="40"/>
          <w:szCs w:val="40"/>
          <w:lang w:val="en-GB"/>
        </w:rPr>
      </w:pPr>
    </w:p>
    <w:p w:rsidR="002F7128" w:rsidRPr="002F7128" w:rsidRDefault="002F7128" w:rsidP="002F7128">
      <w:pPr>
        <w:pStyle w:val="Default"/>
        <w:rPr>
          <w:sz w:val="17"/>
          <w:szCs w:val="17"/>
          <w:lang w:val="en-GB"/>
        </w:rPr>
      </w:pPr>
      <w:r w:rsidRPr="002F7128">
        <w:rPr>
          <w:sz w:val="17"/>
          <w:szCs w:val="17"/>
          <w:lang w:val="en-GB"/>
        </w:rPr>
        <w:t xml:space="preserve">In a continued effort to ensure the highest security and reliability of the </w:t>
      </w:r>
      <w:r w:rsidR="000C4BEB">
        <w:rPr>
          <w:sz w:val="17"/>
          <w:szCs w:val="17"/>
          <w:lang w:val="en-GB"/>
        </w:rPr>
        <w:t xml:space="preserve">Theben </w:t>
      </w:r>
      <w:r w:rsidRPr="002F7128">
        <w:rPr>
          <w:sz w:val="17"/>
          <w:szCs w:val="17"/>
          <w:lang w:val="en-GB"/>
        </w:rPr>
        <w:t xml:space="preserve">KNX product portfolio, we wish to inform you of new firmware updates being made available for products using the latest KNX / IP hardware platforms (Please refer to the table below). Minor changes have been made in the firmware to improve operational performance and the long term stability of the application. </w:t>
      </w:r>
    </w:p>
    <w:p w:rsidR="002F7128" w:rsidRDefault="002F7128" w:rsidP="002F7128">
      <w:pPr>
        <w:pStyle w:val="Default"/>
        <w:rPr>
          <w:sz w:val="17"/>
          <w:szCs w:val="17"/>
          <w:lang w:val="en-GB"/>
        </w:rPr>
      </w:pPr>
      <w:r w:rsidRPr="002F7128">
        <w:rPr>
          <w:sz w:val="17"/>
          <w:szCs w:val="17"/>
          <w:lang w:val="en-GB"/>
        </w:rPr>
        <w:t xml:space="preserve">As with all updates, we recommend that the planning and commission of new projects always be carried out using the latest application and firmware releases. We also recommended that in existing installations the components concerned be updated at the next opportunity, for example, during regular maintenance or when other work is being carried out in the installation. </w:t>
      </w:r>
    </w:p>
    <w:p w:rsidR="00214589" w:rsidRPr="002F7128" w:rsidRDefault="00214589" w:rsidP="002F7128">
      <w:pPr>
        <w:pStyle w:val="Default"/>
        <w:rPr>
          <w:sz w:val="17"/>
          <w:szCs w:val="17"/>
          <w:lang w:val="en-GB"/>
        </w:rPr>
      </w:pPr>
    </w:p>
    <w:p w:rsidR="002F7128" w:rsidRPr="00214589" w:rsidRDefault="002F7128" w:rsidP="00214589">
      <w:pPr>
        <w:pStyle w:val="Default"/>
        <w:spacing w:after="89"/>
        <w:ind w:left="720"/>
        <w:rPr>
          <w:sz w:val="17"/>
          <w:szCs w:val="17"/>
          <w:u w:val="single"/>
          <w:lang w:val="en-GB"/>
        </w:rPr>
      </w:pPr>
      <w:r w:rsidRPr="00214589">
        <w:rPr>
          <w:sz w:val="17"/>
          <w:szCs w:val="17"/>
          <w:u w:val="single"/>
          <w:lang w:val="en-GB"/>
        </w:rPr>
        <w:t xml:space="preserve">To verify if an update is required, the present application / firmware version contained within a device can easily be identified using the </w:t>
      </w:r>
      <w:r w:rsidR="00915345" w:rsidRPr="00214589">
        <w:rPr>
          <w:sz w:val="17"/>
          <w:szCs w:val="17"/>
          <w:u w:val="single"/>
          <w:lang w:val="en-GB"/>
        </w:rPr>
        <w:t>Theben IP Tool Software</w:t>
      </w:r>
      <w:r w:rsidRPr="00214589">
        <w:rPr>
          <w:sz w:val="17"/>
          <w:szCs w:val="17"/>
          <w:u w:val="single"/>
          <w:lang w:val="en-GB"/>
        </w:rPr>
        <w:t xml:space="preserve">. </w:t>
      </w:r>
    </w:p>
    <w:p w:rsidR="00257AF7" w:rsidRPr="00257AF7" w:rsidRDefault="00257AF7" w:rsidP="00EA1300">
      <w:pPr>
        <w:pStyle w:val="Default"/>
        <w:ind w:left="720"/>
        <w:rPr>
          <w:sz w:val="17"/>
          <w:szCs w:val="17"/>
          <w:lang w:val="en-GB"/>
        </w:rPr>
      </w:pPr>
    </w:p>
    <w:tbl>
      <w:tblPr>
        <w:tblW w:w="9544" w:type="dxa"/>
        <w:tblBorders>
          <w:top w:val="nil"/>
          <w:left w:val="nil"/>
          <w:bottom w:val="nil"/>
          <w:right w:val="nil"/>
        </w:tblBorders>
        <w:tblLayout w:type="fixed"/>
        <w:tblLook w:val="0000" w:firstRow="0" w:lastRow="0" w:firstColumn="0" w:lastColumn="0" w:noHBand="0" w:noVBand="0"/>
      </w:tblPr>
      <w:tblGrid>
        <w:gridCol w:w="2660"/>
        <w:gridCol w:w="2112"/>
        <w:gridCol w:w="2386"/>
        <w:gridCol w:w="2386"/>
      </w:tblGrid>
      <w:tr w:rsidR="00EA1300" w:rsidRPr="00257AF7" w:rsidTr="00240C05">
        <w:trPr>
          <w:trHeight w:val="454"/>
        </w:trPr>
        <w:tc>
          <w:tcPr>
            <w:tcW w:w="2660" w:type="dxa"/>
            <w:vAlign w:val="center"/>
          </w:tcPr>
          <w:p w:rsidR="00EA1300" w:rsidRPr="00257AF7" w:rsidRDefault="00EA1300" w:rsidP="00240C05">
            <w:pPr>
              <w:pStyle w:val="Default"/>
              <w:jc w:val="center"/>
              <w:rPr>
                <w:sz w:val="16"/>
                <w:szCs w:val="16"/>
                <w:lang w:val="en-GB"/>
              </w:rPr>
            </w:pPr>
            <w:r w:rsidRPr="00257AF7">
              <w:rPr>
                <w:b/>
                <w:bCs/>
                <w:sz w:val="16"/>
                <w:szCs w:val="16"/>
                <w:lang w:val="en-GB"/>
              </w:rPr>
              <w:t>Product Type</w:t>
            </w:r>
          </w:p>
        </w:tc>
        <w:tc>
          <w:tcPr>
            <w:tcW w:w="2112" w:type="dxa"/>
            <w:vAlign w:val="center"/>
          </w:tcPr>
          <w:p w:rsidR="00EA1300" w:rsidRPr="00257AF7" w:rsidRDefault="00EA1300" w:rsidP="00240C05">
            <w:pPr>
              <w:pStyle w:val="Default"/>
              <w:jc w:val="center"/>
              <w:rPr>
                <w:sz w:val="16"/>
                <w:szCs w:val="16"/>
                <w:lang w:val="en-GB"/>
              </w:rPr>
            </w:pPr>
            <w:r w:rsidRPr="00257AF7">
              <w:rPr>
                <w:b/>
                <w:bCs/>
                <w:sz w:val="16"/>
                <w:szCs w:val="16"/>
                <w:lang w:val="en-GB"/>
              </w:rPr>
              <w:t>New Firmware Version</w:t>
            </w:r>
          </w:p>
        </w:tc>
        <w:tc>
          <w:tcPr>
            <w:tcW w:w="2386" w:type="dxa"/>
            <w:vAlign w:val="center"/>
          </w:tcPr>
          <w:p w:rsidR="00EA1300" w:rsidRPr="002F7128" w:rsidRDefault="00EA1300" w:rsidP="00240C05">
            <w:pPr>
              <w:pStyle w:val="Default"/>
              <w:jc w:val="center"/>
              <w:rPr>
                <w:sz w:val="16"/>
                <w:szCs w:val="16"/>
                <w:lang w:val="en-GB"/>
              </w:rPr>
            </w:pPr>
            <w:r w:rsidRPr="002F7128">
              <w:rPr>
                <w:b/>
                <w:bCs/>
                <w:sz w:val="16"/>
                <w:szCs w:val="16"/>
                <w:lang w:val="en-GB"/>
              </w:rPr>
              <w:t>Pre-loaded from production week</w:t>
            </w:r>
          </w:p>
        </w:tc>
        <w:tc>
          <w:tcPr>
            <w:tcW w:w="2386" w:type="dxa"/>
            <w:vAlign w:val="center"/>
          </w:tcPr>
          <w:p w:rsidR="00EA1300" w:rsidRPr="00257AF7" w:rsidRDefault="00EA1300" w:rsidP="00240C05">
            <w:pPr>
              <w:pStyle w:val="Default"/>
              <w:jc w:val="center"/>
              <w:rPr>
                <w:sz w:val="16"/>
                <w:szCs w:val="16"/>
                <w:lang w:val="en-GB"/>
              </w:rPr>
            </w:pPr>
            <w:r w:rsidRPr="00257AF7">
              <w:rPr>
                <w:b/>
                <w:bCs/>
                <w:sz w:val="16"/>
                <w:szCs w:val="16"/>
                <w:lang w:val="en-GB"/>
              </w:rPr>
              <w:t>Update method</w:t>
            </w:r>
          </w:p>
        </w:tc>
      </w:tr>
      <w:tr w:rsidR="00EA1300" w:rsidRPr="00240C05" w:rsidTr="00240C05">
        <w:trPr>
          <w:trHeight w:val="454"/>
        </w:trPr>
        <w:tc>
          <w:tcPr>
            <w:tcW w:w="2660" w:type="dxa"/>
            <w:vAlign w:val="center"/>
          </w:tcPr>
          <w:p w:rsidR="00EA1300" w:rsidRPr="00EA1300" w:rsidRDefault="00EA1300" w:rsidP="00240C05">
            <w:pPr>
              <w:pStyle w:val="Default"/>
              <w:jc w:val="center"/>
              <w:rPr>
                <w:sz w:val="16"/>
                <w:szCs w:val="16"/>
                <w:lang w:val="en-GB"/>
              </w:rPr>
            </w:pPr>
            <w:r w:rsidRPr="00EA1300">
              <w:rPr>
                <w:sz w:val="16"/>
                <w:szCs w:val="16"/>
                <w:lang w:val="en-GB"/>
              </w:rPr>
              <w:t>IP-Router KNX - IP/R 9070980</w:t>
            </w:r>
          </w:p>
        </w:tc>
        <w:tc>
          <w:tcPr>
            <w:tcW w:w="2112" w:type="dxa"/>
            <w:vAlign w:val="center"/>
          </w:tcPr>
          <w:p w:rsidR="00257EEC" w:rsidRDefault="00257EEC" w:rsidP="00240C05">
            <w:pPr>
              <w:pStyle w:val="Default"/>
              <w:jc w:val="center"/>
              <w:rPr>
                <w:sz w:val="16"/>
                <w:szCs w:val="16"/>
              </w:rPr>
            </w:pPr>
            <w:r>
              <w:rPr>
                <w:sz w:val="16"/>
                <w:szCs w:val="16"/>
              </w:rPr>
              <w:t>V2.0.493</w:t>
            </w:r>
          </w:p>
        </w:tc>
        <w:tc>
          <w:tcPr>
            <w:tcW w:w="2386" w:type="dxa"/>
            <w:vAlign w:val="center"/>
          </w:tcPr>
          <w:p w:rsidR="00EA1300" w:rsidRDefault="00915345" w:rsidP="00240C05">
            <w:pPr>
              <w:pStyle w:val="Default"/>
              <w:jc w:val="center"/>
              <w:rPr>
                <w:sz w:val="16"/>
                <w:szCs w:val="16"/>
              </w:rPr>
            </w:pPr>
            <w:proofErr w:type="spellStart"/>
            <w:r>
              <w:rPr>
                <w:sz w:val="16"/>
                <w:szCs w:val="16"/>
              </w:rPr>
              <w:t>week</w:t>
            </w:r>
            <w:proofErr w:type="spellEnd"/>
            <w:r w:rsidR="00240C05">
              <w:rPr>
                <w:sz w:val="16"/>
                <w:szCs w:val="16"/>
              </w:rPr>
              <w:t xml:space="preserve"> 32</w:t>
            </w:r>
            <w:r w:rsidR="00EA1300">
              <w:rPr>
                <w:sz w:val="16"/>
                <w:szCs w:val="16"/>
              </w:rPr>
              <w:t>/201</w:t>
            </w:r>
            <w:r w:rsidR="00240C05">
              <w:rPr>
                <w:sz w:val="16"/>
                <w:szCs w:val="16"/>
              </w:rPr>
              <w:t>8</w:t>
            </w:r>
          </w:p>
          <w:p w:rsidR="00EA1300" w:rsidRDefault="00EA1300" w:rsidP="00240C05">
            <w:pPr>
              <w:pStyle w:val="Default"/>
              <w:jc w:val="center"/>
              <w:rPr>
                <w:sz w:val="16"/>
                <w:szCs w:val="16"/>
              </w:rPr>
            </w:pPr>
            <w:r>
              <w:rPr>
                <w:sz w:val="16"/>
                <w:szCs w:val="16"/>
              </w:rPr>
              <w:t>(</w:t>
            </w:r>
            <w:proofErr w:type="spellStart"/>
            <w:r w:rsidR="00915345">
              <w:rPr>
                <w:sz w:val="16"/>
                <w:szCs w:val="16"/>
              </w:rPr>
              <w:t>Manufacturer</w:t>
            </w:r>
            <w:proofErr w:type="spellEnd"/>
            <w:r w:rsidR="00915345">
              <w:rPr>
                <w:sz w:val="16"/>
                <w:szCs w:val="16"/>
              </w:rPr>
              <w:t xml:space="preserve"> </w:t>
            </w:r>
            <w:proofErr w:type="spellStart"/>
            <w:r w:rsidR="00915345">
              <w:rPr>
                <w:sz w:val="16"/>
                <w:szCs w:val="16"/>
              </w:rPr>
              <w:t>code</w:t>
            </w:r>
            <w:proofErr w:type="spellEnd"/>
            <w:r>
              <w:rPr>
                <w:sz w:val="16"/>
                <w:szCs w:val="16"/>
              </w:rPr>
              <w:t xml:space="preserve"> 1</w:t>
            </w:r>
            <w:r w:rsidR="00240C05">
              <w:rPr>
                <w:sz w:val="16"/>
                <w:szCs w:val="16"/>
              </w:rPr>
              <w:t>832</w:t>
            </w:r>
            <w:r>
              <w:rPr>
                <w:sz w:val="16"/>
                <w:szCs w:val="16"/>
              </w:rPr>
              <w:t>)</w:t>
            </w:r>
          </w:p>
        </w:tc>
        <w:tc>
          <w:tcPr>
            <w:tcW w:w="2386" w:type="dxa"/>
            <w:vAlign w:val="center"/>
          </w:tcPr>
          <w:p w:rsidR="00EA1300" w:rsidRPr="00915345" w:rsidRDefault="00915345" w:rsidP="00240C05">
            <w:pPr>
              <w:pStyle w:val="Default"/>
              <w:jc w:val="center"/>
              <w:rPr>
                <w:sz w:val="16"/>
                <w:szCs w:val="16"/>
                <w:lang w:val="en-GB"/>
              </w:rPr>
            </w:pPr>
            <w:r w:rsidRPr="00915345">
              <w:rPr>
                <w:sz w:val="16"/>
                <w:szCs w:val="16"/>
                <w:lang w:val="en-GB"/>
              </w:rPr>
              <w:t>via</w:t>
            </w:r>
            <w:r w:rsidR="00EA1300" w:rsidRPr="00915345">
              <w:rPr>
                <w:sz w:val="16"/>
                <w:szCs w:val="16"/>
                <w:lang w:val="en-GB"/>
              </w:rPr>
              <w:t xml:space="preserve"> Theben  IP Tool Software</w:t>
            </w:r>
            <w:r w:rsidR="00257EEC">
              <w:rPr>
                <w:sz w:val="16"/>
                <w:szCs w:val="16"/>
                <w:lang w:val="en-GB"/>
              </w:rPr>
              <w:t xml:space="preserve"> (V1.9.31</w:t>
            </w:r>
            <w:r w:rsidRPr="00915345">
              <w:rPr>
                <w:sz w:val="16"/>
                <w:szCs w:val="16"/>
                <w:lang w:val="en-GB"/>
              </w:rPr>
              <w:t>.0 or</w:t>
            </w:r>
            <w:r w:rsidR="00EA1300" w:rsidRPr="00915345">
              <w:rPr>
                <w:sz w:val="16"/>
                <w:szCs w:val="16"/>
                <w:lang w:val="en-GB"/>
              </w:rPr>
              <w:t xml:space="preserve"> </w:t>
            </w:r>
            <w:r w:rsidRPr="00915345">
              <w:rPr>
                <w:sz w:val="16"/>
                <w:szCs w:val="16"/>
                <w:lang w:val="en-GB"/>
              </w:rPr>
              <w:t>later</w:t>
            </w:r>
            <w:r w:rsidR="00EA1300" w:rsidRPr="00915345">
              <w:rPr>
                <w:sz w:val="16"/>
                <w:szCs w:val="16"/>
                <w:lang w:val="en-GB"/>
              </w:rPr>
              <w:t>)</w:t>
            </w:r>
          </w:p>
        </w:tc>
      </w:tr>
      <w:tr w:rsidR="00EA1300" w:rsidRPr="00240C05" w:rsidTr="00240C05">
        <w:trPr>
          <w:trHeight w:val="454"/>
        </w:trPr>
        <w:tc>
          <w:tcPr>
            <w:tcW w:w="2660" w:type="dxa"/>
            <w:vAlign w:val="center"/>
          </w:tcPr>
          <w:p w:rsidR="00EA1300" w:rsidRPr="00EA1300" w:rsidRDefault="00EA1300" w:rsidP="00240C05">
            <w:pPr>
              <w:pStyle w:val="Default"/>
              <w:jc w:val="center"/>
              <w:rPr>
                <w:sz w:val="16"/>
                <w:szCs w:val="16"/>
                <w:lang w:val="en-GB"/>
              </w:rPr>
            </w:pPr>
            <w:r w:rsidRPr="00EA1300">
              <w:rPr>
                <w:sz w:val="16"/>
                <w:szCs w:val="16"/>
                <w:lang w:val="en-GB"/>
              </w:rPr>
              <w:t>IP-Interface KNX - IP/I 9070981</w:t>
            </w:r>
          </w:p>
        </w:tc>
        <w:tc>
          <w:tcPr>
            <w:tcW w:w="2112" w:type="dxa"/>
            <w:vAlign w:val="center"/>
          </w:tcPr>
          <w:p w:rsidR="00EA1300" w:rsidRPr="00257EEC" w:rsidRDefault="00257EEC" w:rsidP="00240C05">
            <w:pPr>
              <w:pStyle w:val="Default"/>
              <w:jc w:val="center"/>
              <w:rPr>
                <w:sz w:val="16"/>
                <w:szCs w:val="16"/>
                <w:lang w:val="en-GB"/>
              </w:rPr>
            </w:pPr>
            <w:r w:rsidRPr="00257EEC">
              <w:rPr>
                <w:sz w:val="16"/>
                <w:szCs w:val="16"/>
                <w:lang w:val="en-GB"/>
              </w:rPr>
              <w:t>V1.0.494</w:t>
            </w:r>
          </w:p>
        </w:tc>
        <w:tc>
          <w:tcPr>
            <w:tcW w:w="2386" w:type="dxa"/>
            <w:vAlign w:val="center"/>
          </w:tcPr>
          <w:p w:rsidR="00915345" w:rsidRPr="00257EEC" w:rsidRDefault="00240C05" w:rsidP="00240C05">
            <w:pPr>
              <w:pStyle w:val="Default"/>
              <w:jc w:val="center"/>
              <w:rPr>
                <w:sz w:val="16"/>
                <w:szCs w:val="16"/>
                <w:lang w:val="en-GB"/>
              </w:rPr>
            </w:pPr>
            <w:r>
              <w:rPr>
                <w:sz w:val="16"/>
                <w:szCs w:val="16"/>
                <w:lang w:val="en-GB"/>
              </w:rPr>
              <w:t>week 32</w:t>
            </w:r>
            <w:r w:rsidR="00915345" w:rsidRPr="00257EEC">
              <w:rPr>
                <w:sz w:val="16"/>
                <w:szCs w:val="16"/>
                <w:lang w:val="en-GB"/>
              </w:rPr>
              <w:t>/201</w:t>
            </w:r>
            <w:r>
              <w:rPr>
                <w:sz w:val="16"/>
                <w:szCs w:val="16"/>
                <w:lang w:val="en-GB"/>
              </w:rPr>
              <w:t>8</w:t>
            </w:r>
          </w:p>
          <w:p w:rsidR="00EA1300" w:rsidRPr="00257EEC" w:rsidRDefault="00915345" w:rsidP="00240C05">
            <w:pPr>
              <w:pStyle w:val="Default"/>
              <w:jc w:val="center"/>
              <w:rPr>
                <w:sz w:val="16"/>
                <w:szCs w:val="16"/>
                <w:lang w:val="en-GB"/>
              </w:rPr>
            </w:pPr>
            <w:r w:rsidRPr="00257EEC">
              <w:rPr>
                <w:sz w:val="16"/>
                <w:szCs w:val="16"/>
                <w:lang w:val="en-GB"/>
              </w:rPr>
              <w:t>(Manufacturer code 1</w:t>
            </w:r>
            <w:r w:rsidR="00240C05">
              <w:rPr>
                <w:sz w:val="16"/>
                <w:szCs w:val="16"/>
                <w:lang w:val="en-GB"/>
              </w:rPr>
              <w:t>832</w:t>
            </w:r>
            <w:r w:rsidRPr="00257EEC">
              <w:rPr>
                <w:sz w:val="16"/>
                <w:szCs w:val="16"/>
                <w:lang w:val="en-GB"/>
              </w:rPr>
              <w:t>)</w:t>
            </w:r>
          </w:p>
        </w:tc>
        <w:tc>
          <w:tcPr>
            <w:tcW w:w="2386" w:type="dxa"/>
            <w:vAlign w:val="center"/>
          </w:tcPr>
          <w:p w:rsidR="00EA1300" w:rsidRPr="00915345" w:rsidRDefault="00915345" w:rsidP="00240C05">
            <w:pPr>
              <w:pStyle w:val="Default"/>
              <w:jc w:val="center"/>
              <w:rPr>
                <w:sz w:val="16"/>
                <w:szCs w:val="16"/>
                <w:lang w:val="en-GB"/>
              </w:rPr>
            </w:pPr>
            <w:r>
              <w:rPr>
                <w:sz w:val="16"/>
                <w:szCs w:val="16"/>
                <w:lang w:val="en-GB"/>
              </w:rPr>
              <w:t>via</w:t>
            </w:r>
            <w:r w:rsidR="00EA1300" w:rsidRPr="00915345">
              <w:rPr>
                <w:sz w:val="16"/>
                <w:szCs w:val="16"/>
                <w:lang w:val="en-GB"/>
              </w:rPr>
              <w:t xml:space="preserve"> Theben  IP Tool Software</w:t>
            </w:r>
            <w:r w:rsidR="00257EEC">
              <w:rPr>
                <w:sz w:val="16"/>
                <w:szCs w:val="16"/>
                <w:lang w:val="en-GB"/>
              </w:rPr>
              <w:t xml:space="preserve"> (V1.9.31</w:t>
            </w:r>
            <w:r w:rsidRPr="00915345">
              <w:rPr>
                <w:sz w:val="16"/>
                <w:szCs w:val="16"/>
                <w:lang w:val="en-GB"/>
              </w:rPr>
              <w:t>.0 or later</w:t>
            </w:r>
            <w:r w:rsidR="00EA1300" w:rsidRPr="00915345">
              <w:rPr>
                <w:sz w:val="16"/>
                <w:szCs w:val="16"/>
                <w:lang w:val="en-GB"/>
              </w:rPr>
              <w:t>)</w:t>
            </w:r>
          </w:p>
        </w:tc>
      </w:tr>
    </w:tbl>
    <w:p w:rsidR="00240C05" w:rsidRDefault="00240C05" w:rsidP="00240C05">
      <w:pPr>
        <w:rPr>
          <w:lang w:val="en-GB"/>
        </w:rPr>
      </w:pPr>
    </w:p>
    <w:sectPr w:rsidR="00240C0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A43" w:rsidRDefault="00D65A43" w:rsidP="00915345">
      <w:pPr>
        <w:spacing w:after="0" w:line="240" w:lineRule="auto"/>
      </w:pPr>
      <w:r>
        <w:separator/>
      </w:r>
    </w:p>
  </w:endnote>
  <w:endnote w:type="continuationSeparator" w:id="0">
    <w:p w:rsidR="00D65A43" w:rsidRDefault="00D65A43" w:rsidP="00915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A43" w:rsidRDefault="00D65A43" w:rsidP="00915345">
      <w:pPr>
        <w:spacing w:after="0" w:line="240" w:lineRule="auto"/>
      </w:pPr>
      <w:r>
        <w:separator/>
      </w:r>
    </w:p>
  </w:footnote>
  <w:footnote w:type="continuationSeparator" w:id="0">
    <w:p w:rsidR="00D65A43" w:rsidRDefault="00D65A43" w:rsidP="009153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9F259B"/>
    <w:multiLevelType w:val="hybridMultilevel"/>
    <w:tmpl w:val="DC7FFC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FB32C9"/>
    <w:multiLevelType w:val="hybridMultilevel"/>
    <w:tmpl w:val="313637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E97E3F"/>
    <w:multiLevelType w:val="hybridMultilevel"/>
    <w:tmpl w:val="132E53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128"/>
    <w:rsid w:val="000C4BEB"/>
    <w:rsid w:val="00214589"/>
    <w:rsid w:val="00240C05"/>
    <w:rsid w:val="00257AF7"/>
    <w:rsid w:val="00257EEC"/>
    <w:rsid w:val="002F7128"/>
    <w:rsid w:val="00435582"/>
    <w:rsid w:val="00915345"/>
    <w:rsid w:val="00B32D0E"/>
    <w:rsid w:val="00D65A43"/>
    <w:rsid w:val="00E46D6A"/>
    <w:rsid w:val="00EA1300"/>
    <w:rsid w:val="00F572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F7128"/>
    <w:pPr>
      <w:autoSpaceDE w:val="0"/>
      <w:autoSpaceDN w:val="0"/>
      <w:adjustRightInd w:val="0"/>
      <w:spacing w:after="0" w:line="240" w:lineRule="auto"/>
    </w:pPr>
    <w:rPr>
      <w:rFonts w:ascii="Trebuchet MS" w:hAnsi="Trebuchet MS" w:cs="Trebuchet MS"/>
      <w:color w:val="000000"/>
      <w:sz w:val="24"/>
      <w:szCs w:val="24"/>
    </w:rPr>
  </w:style>
  <w:style w:type="paragraph" w:styleId="Kopfzeile">
    <w:name w:val="header"/>
    <w:basedOn w:val="Standard"/>
    <w:link w:val="KopfzeileZchn"/>
    <w:uiPriority w:val="99"/>
    <w:unhideWhenUsed/>
    <w:rsid w:val="009153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5345"/>
  </w:style>
  <w:style w:type="paragraph" w:styleId="Fuzeile">
    <w:name w:val="footer"/>
    <w:basedOn w:val="Standard"/>
    <w:link w:val="FuzeileZchn"/>
    <w:uiPriority w:val="99"/>
    <w:unhideWhenUsed/>
    <w:rsid w:val="009153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53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F7128"/>
    <w:pPr>
      <w:autoSpaceDE w:val="0"/>
      <w:autoSpaceDN w:val="0"/>
      <w:adjustRightInd w:val="0"/>
      <w:spacing w:after="0" w:line="240" w:lineRule="auto"/>
    </w:pPr>
    <w:rPr>
      <w:rFonts w:ascii="Trebuchet MS" w:hAnsi="Trebuchet MS" w:cs="Trebuchet MS"/>
      <w:color w:val="000000"/>
      <w:sz w:val="24"/>
      <w:szCs w:val="24"/>
    </w:rPr>
  </w:style>
  <w:style w:type="paragraph" w:styleId="Kopfzeile">
    <w:name w:val="header"/>
    <w:basedOn w:val="Standard"/>
    <w:link w:val="KopfzeileZchn"/>
    <w:uiPriority w:val="99"/>
    <w:unhideWhenUsed/>
    <w:rsid w:val="009153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5345"/>
  </w:style>
  <w:style w:type="paragraph" w:styleId="Fuzeile">
    <w:name w:val="footer"/>
    <w:basedOn w:val="Standard"/>
    <w:link w:val="FuzeileZchn"/>
    <w:uiPriority w:val="99"/>
    <w:unhideWhenUsed/>
    <w:rsid w:val="009153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1960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Schlaich Tino sct - Theben AG</dc:creator>
  <cp:lastModifiedBy>Schlaich Tino sct - Theben AG</cp:lastModifiedBy>
  <cp:revision>4</cp:revision>
  <dcterms:created xsi:type="dcterms:W3CDTF">2018-07-18T09:40:00Z</dcterms:created>
  <dcterms:modified xsi:type="dcterms:W3CDTF">2018-07-18T12:33:00Z</dcterms:modified>
</cp:coreProperties>
</file>