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E365CA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255.35pt;margin-top:-21.5pt;width:286.5pt;height:214.9pt;z-index:251657728;mso-wrap-edited:f;mso-width-percent:0;mso-height-percent:0;mso-width-percent:0;mso-height-percent:0">
            <v:imagedata r:id="rId7" o:title="2079900_00B"/>
          </v:shape>
        </w:pict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1C32CE" w:rsidRDefault="001C32CE" w:rsidP="007B1ADA">
      <w:pPr>
        <w:pStyle w:val="berschrift1"/>
        <w:spacing w:after="120"/>
        <w:rPr>
          <w:rFonts w:ascii="Arial" w:hAnsi="Arial" w:cs="Arial"/>
          <w:szCs w:val="28"/>
          <w:lang w:val="en-GB"/>
        </w:rPr>
      </w:pPr>
    </w:p>
    <w:p w:rsidR="001C32CE" w:rsidRPr="007A52A4" w:rsidRDefault="007A52A4" w:rsidP="001C32CE">
      <w:pPr>
        <w:spacing w:after="120"/>
        <w:rPr>
          <w:lang w:val="en-GB"/>
        </w:rPr>
      </w:pPr>
      <w:r w:rsidRPr="007A52A4">
        <w:rPr>
          <w:rFonts w:ascii="Arial" w:hAnsi="Arial" w:cs="Arial"/>
          <w:b/>
          <w:sz w:val="28"/>
          <w:szCs w:val="28"/>
          <w:lang w:val="en-GB"/>
        </w:rPr>
        <w:t>thePrema P360 KNX AP Multi WH</w:t>
      </w:r>
    </w:p>
    <w:p w:rsidR="00D00BF0" w:rsidRPr="001C32CE" w:rsidRDefault="001C32CE" w:rsidP="001C32CE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>
        <w:rPr>
          <w:rFonts w:ascii="Arial" w:hAnsi="Arial" w:cs="Arial"/>
          <w:szCs w:val="28"/>
        </w:rPr>
        <w:t>(</w:t>
      </w:r>
      <w:r w:rsidR="007B1ADA">
        <w:rPr>
          <w:rFonts w:ascii="Arial" w:hAnsi="Arial" w:cs="Arial"/>
          <w:szCs w:val="28"/>
        </w:rPr>
        <w:t>Multisensor KNX</w:t>
      </w:r>
      <w:r>
        <w:rPr>
          <w:rFonts w:ascii="Arial" w:hAnsi="Arial" w:cs="Arial"/>
          <w:szCs w:val="28"/>
        </w:rPr>
        <w:t>)</w:t>
      </w:r>
    </w:p>
    <w:p w:rsidR="00427F4D" w:rsidRPr="004D5108" w:rsidRDefault="007A52A4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2079900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263AA1" w:rsidRPr="001C32CE" w:rsidRDefault="00263AA1" w:rsidP="007B1ADA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>Der komplette Multisensor KNX</w:t>
      </w:r>
      <w:r w:rsidR="002E5D5D">
        <w:rPr>
          <w:rFonts w:ascii="Arial" w:hAnsi="Arial" w:cs="Arial"/>
          <w:b/>
          <w:lang w:val="de-DE"/>
        </w:rPr>
        <w:t xml:space="preserve"> (2079900)</w:t>
      </w:r>
      <w:r w:rsidRPr="001C32CE">
        <w:rPr>
          <w:rFonts w:ascii="Arial" w:hAnsi="Arial" w:cs="Arial"/>
          <w:b/>
          <w:lang w:val="de-DE"/>
        </w:rPr>
        <w:t xml:space="preserve"> besteht aus 2 Geräten:</w:t>
      </w:r>
    </w:p>
    <w:p w:rsidR="00263AA1" w:rsidRDefault="00263AA1" w:rsidP="00263AA1">
      <w:pPr>
        <w:pStyle w:val="Aufzhlung"/>
        <w:numPr>
          <w:ilvl w:val="0"/>
          <w:numId w:val="6"/>
        </w:numPr>
        <w:ind w:hanging="436"/>
        <w:rPr>
          <w:rFonts w:ascii="Arial" w:hAnsi="Arial" w:cs="Arial"/>
          <w:lang w:val="en-GB"/>
        </w:rPr>
      </w:pPr>
      <w:r w:rsidRPr="00263AA1">
        <w:rPr>
          <w:rFonts w:ascii="Arial" w:hAnsi="Arial" w:cs="Arial"/>
          <w:lang w:val="en-GB"/>
        </w:rPr>
        <w:t>Set basic KNX AP Multi WH</w:t>
      </w:r>
      <w:r>
        <w:rPr>
          <w:rFonts w:ascii="Arial" w:hAnsi="Arial" w:cs="Arial"/>
          <w:lang w:val="en-GB"/>
        </w:rPr>
        <w:t xml:space="preserve"> (9070900)</w:t>
      </w:r>
    </w:p>
    <w:p w:rsidR="00263AA1" w:rsidRDefault="00263AA1" w:rsidP="00263AA1">
      <w:pPr>
        <w:pStyle w:val="Aufzhlung"/>
        <w:numPr>
          <w:ilvl w:val="0"/>
          <w:numId w:val="6"/>
        </w:numPr>
        <w:ind w:hanging="436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thePrema P360 KNX UP WH (2079000)</w:t>
      </w:r>
    </w:p>
    <w:p w:rsidR="00263AA1" w:rsidRDefault="00263AA1" w:rsidP="00263AA1">
      <w:pPr>
        <w:pStyle w:val="Aufzhlung"/>
        <w:rPr>
          <w:rFonts w:ascii="Arial" w:hAnsi="Arial" w:cs="Arial"/>
          <w:lang w:val="en-GB"/>
        </w:rPr>
      </w:pPr>
    </w:p>
    <w:p w:rsidR="00263AA1" w:rsidRPr="00507D96" w:rsidRDefault="00263AA1" w:rsidP="00263AA1">
      <w:pPr>
        <w:pStyle w:val="Aufzhlung"/>
        <w:numPr>
          <w:ilvl w:val="0"/>
          <w:numId w:val="5"/>
        </w:numPr>
        <w:rPr>
          <w:rFonts w:ascii="Arial" w:hAnsi="Arial" w:cs="Arial"/>
          <w:b/>
          <w:u w:val="single"/>
        </w:rPr>
      </w:pPr>
      <w:r w:rsidRPr="00507D96">
        <w:rPr>
          <w:rFonts w:ascii="Arial" w:hAnsi="Arial" w:cs="Arial"/>
          <w:b/>
          <w:u w:val="single"/>
        </w:rPr>
        <w:t>Eigenschaften des Set basic KNX AP Multi WH:</w:t>
      </w:r>
    </w:p>
    <w:p w:rsidR="007F4E69" w:rsidRDefault="0024019C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KNX CO</w:t>
      </w:r>
      <w:r w:rsidRPr="0024019C">
        <w:rPr>
          <w:rFonts w:ascii="Arial" w:hAnsi="Arial" w:cs="Arial"/>
          <w:vertAlign w:val="subscript"/>
          <w:lang w:val="de-DE"/>
        </w:rPr>
        <w:t>2</w:t>
      </w:r>
      <w:r>
        <w:rPr>
          <w:rFonts w:ascii="Arial" w:hAnsi="Arial" w:cs="Arial"/>
          <w:lang w:val="de-DE"/>
        </w:rPr>
        <w:t>-Raumluftsensor mit integriertem Einzelraum-Temperaturregler</w:t>
      </w:r>
    </w:p>
    <w:p w:rsidR="00411A1C" w:rsidRDefault="00B60310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Für </w:t>
      </w:r>
      <w:r w:rsidR="00411A1C">
        <w:rPr>
          <w:rFonts w:ascii="Arial" w:hAnsi="Arial" w:cs="Arial"/>
          <w:lang w:val="de-DE"/>
        </w:rPr>
        <w:t xml:space="preserve">Deckenmontage </w:t>
      </w:r>
      <w:r>
        <w:rPr>
          <w:rFonts w:ascii="Arial" w:hAnsi="Arial" w:cs="Arial"/>
          <w:lang w:val="de-DE"/>
        </w:rPr>
        <w:t xml:space="preserve">AP </w:t>
      </w:r>
      <w:r w:rsidR="00411A1C">
        <w:rPr>
          <w:rFonts w:ascii="Arial" w:hAnsi="Arial" w:cs="Arial"/>
          <w:lang w:val="de-DE"/>
        </w:rPr>
        <w:t>oder auf UP-Dose</w:t>
      </w:r>
    </w:p>
    <w:p w:rsidR="0024019C" w:rsidRDefault="0024019C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 w:rsidRPr="001C32CE">
        <w:rPr>
          <w:rFonts w:ascii="Arial" w:hAnsi="Arial" w:cs="Arial"/>
          <w:b/>
          <w:lang w:val="de-DE"/>
        </w:rPr>
        <w:t>CO</w:t>
      </w:r>
      <w:r w:rsidRPr="001C32CE">
        <w:rPr>
          <w:rFonts w:ascii="Arial" w:hAnsi="Arial" w:cs="Arial"/>
          <w:b/>
          <w:vertAlign w:val="subscript"/>
          <w:lang w:val="de-DE"/>
        </w:rPr>
        <w:t>2</w:t>
      </w:r>
      <w:r w:rsidRPr="001C32CE">
        <w:rPr>
          <w:rFonts w:ascii="Arial" w:hAnsi="Arial" w:cs="Arial"/>
          <w:b/>
          <w:lang w:val="de-DE"/>
        </w:rPr>
        <w:t>-Messung</w:t>
      </w:r>
      <w:r>
        <w:rPr>
          <w:rFonts w:ascii="Arial" w:hAnsi="Arial" w:cs="Arial"/>
          <w:lang w:val="de-DE"/>
        </w:rPr>
        <w:t>; 3 parametrierbare Schwellen</w:t>
      </w:r>
    </w:p>
    <w:p w:rsidR="0024019C" w:rsidRDefault="0024019C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 w:rsidRPr="001C32CE">
        <w:rPr>
          <w:rFonts w:ascii="Arial" w:hAnsi="Arial" w:cs="Arial"/>
          <w:b/>
          <w:lang w:val="de-DE"/>
        </w:rPr>
        <w:t>Relative Luftfeuchtigkeit</w:t>
      </w:r>
      <w:r>
        <w:rPr>
          <w:rFonts w:ascii="Arial" w:hAnsi="Arial" w:cs="Arial"/>
          <w:lang w:val="de-DE"/>
        </w:rPr>
        <w:t>; 3 parametrierbare Schwellen</w:t>
      </w:r>
    </w:p>
    <w:p w:rsidR="0024019C" w:rsidRPr="001C32CE" w:rsidRDefault="0024019C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>Temperaturmessung; integrierter Raumtemperaturregler</w:t>
      </w:r>
    </w:p>
    <w:p w:rsidR="0024019C" w:rsidRPr="001C32CE" w:rsidRDefault="0024019C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>Luftdruck-Messung</w:t>
      </w:r>
    </w:p>
    <w:p w:rsidR="0024019C" w:rsidRDefault="0024019C" w:rsidP="00E55379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left="709" w:hanging="425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Bei Unterschreiten bzw. Überschreiten der Schwellen kann eine Aktion ausgelöst werden (Senden, Priorität, Schalten, Wert)</w:t>
      </w:r>
    </w:p>
    <w:p w:rsidR="0024019C" w:rsidRDefault="0024019C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Zur Steuerung von Heizungsaktoren oder motorischen Stellantrieben</w:t>
      </w:r>
    </w:p>
    <w:p w:rsidR="0024019C" w:rsidRDefault="0024019C" w:rsidP="00B60310">
      <w:pPr>
        <w:pStyle w:val="Aufzhlung"/>
        <w:numPr>
          <w:ilvl w:val="0"/>
          <w:numId w:val="5"/>
        </w:numPr>
        <w:tabs>
          <w:tab w:val="clear" w:pos="300"/>
        </w:tabs>
        <w:ind w:left="709" w:hanging="425"/>
        <w:rPr>
          <w:rFonts w:ascii="Arial" w:hAnsi="Arial" w:cs="Arial"/>
          <w:lang w:val="de-DE"/>
        </w:rPr>
      </w:pPr>
      <w:r w:rsidRPr="00B60310">
        <w:rPr>
          <w:rFonts w:ascii="Arial" w:hAnsi="Arial" w:cs="Arial"/>
          <w:b/>
          <w:lang w:val="de-DE"/>
        </w:rPr>
        <w:t>4 Binäreingänge</w:t>
      </w:r>
      <w:r>
        <w:rPr>
          <w:rFonts w:ascii="Arial" w:hAnsi="Arial" w:cs="Arial"/>
          <w:lang w:val="de-DE"/>
        </w:rPr>
        <w:t xml:space="preserve"> für konventionelle Schalter/Taster (Schalten, Dimmen, Jalousie, Wertgeber); auch für einen externen Temperatursensor, Fensterkontakt oder Präsenzsignal</w:t>
      </w:r>
    </w:p>
    <w:p w:rsidR="0024019C" w:rsidRDefault="0024019C" w:rsidP="00B60310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left="709" w:hanging="425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Externer Temperatursensor kann zur Begrenzung der </w:t>
      </w:r>
      <w:r w:rsidR="00263AA1">
        <w:rPr>
          <w:rFonts w:ascii="Arial" w:hAnsi="Arial" w:cs="Arial"/>
          <w:lang w:val="de-DE"/>
        </w:rPr>
        <w:t>Fußbodentemperatur</w:t>
      </w:r>
      <w:r>
        <w:rPr>
          <w:rFonts w:ascii="Arial" w:hAnsi="Arial" w:cs="Arial"/>
          <w:lang w:val="de-DE"/>
        </w:rPr>
        <w:t xml:space="preserve"> oder Messung der Raumtemperatur angeschlossen werden</w:t>
      </w:r>
    </w:p>
    <w:p w:rsidR="00646927" w:rsidRPr="00646927" w:rsidRDefault="00646927" w:rsidP="00646927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left="284" w:firstLine="0"/>
        <w:rPr>
          <w:rFonts w:ascii="Arial" w:hAnsi="Arial" w:cs="Arial"/>
          <w:b/>
          <w:lang w:val="de-DE"/>
        </w:rPr>
      </w:pPr>
      <w:r w:rsidRPr="00651596">
        <w:rPr>
          <w:rFonts w:ascii="Arial" w:hAnsi="Arial" w:cs="Arial"/>
          <w:b/>
          <w:lang w:val="de-DE"/>
        </w:rPr>
        <w:t>Kann für bereits bestehende thePrema KNX verwendet werden</w:t>
      </w:r>
      <w:r>
        <w:rPr>
          <w:rFonts w:ascii="Arial" w:hAnsi="Arial" w:cs="Arial"/>
          <w:b/>
          <w:lang w:val="de-DE"/>
        </w:rPr>
        <w:t xml:space="preserve"> (Nachrüstung)</w:t>
      </w:r>
      <w:r w:rsidRPr="00651596">
        <w:rPr>
          <w:rFonts w:ascii="Arial" w:hAnsi="Arial" w:cs="Arial"/>
          <w:b/>
          <w:lang w:val="de-DE"/>
        </w:rPr>
        <w:t>.</w:t>
      </w:r>
    </w:p>
    <w:p w:rsidR="00411A1C" w:rsidRDefault="00411A1C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b/>
          <w:lang w:val="de-DE"/>
        </w:rPr>
      </w:pPr>
      <w:r w:rsidRPr="001C32CE">
        <w:rPr>
          <w:rFonts w:ascii="Arial" w:hAnsi="Arial" w:cs="Arial"/>
          <w:b/>
          <w:lang w:val="de-DE"/>
        </w:rPr>
        <w:t>Darf nur in Zusammenhang mit einem thePrema KNX betrieben werden.</w:t>
      </w:r>
    </w:p>
    <w:p w:rsidR="00507D96" w:rsidRDefault="00507D96" w:rsidP="00507D96">
      <w:pPr>
        <w:pStyle w:val="Aufzhlung"/>
        <w:ind w:hanging="76"/>
        <w:rPr>
          <w:rFonts w:ascii="Arial" w:hAnsi="Arial" w:cs="Arial"/>
          <w:b/>
          <w:lang w:val="de-DE"/>
        </w:rPr>
      </w:pPr>
    </w:p>
    <w:p w:rsidR="00507D96" w:rsidRPr="00507D96" w:rsidRDefault="00507D96" w:rsidP="00507D96">
      <w:pPr>
        <w:pStyle w:val="Aufzhlung"/>
        <w:numPr>
          <w:ilvl w:val="0"/>
          <w:numId w:val="5"/>
        </w:numPr>
        <w:rPr>
          <w:rFonts w:ascii="Arial" w:hAnsi="Arial" w:cs="Arial"/>
          <w:b/>
          <w:u w:val="single"/>
          <w:lang w:val="de-DE"/>
        </w:rPr>
      </w:pPr>
      <w:r w:rsidRPr="00507D96">
        <w:rPr>
          <w:rFonts w:ascii="Arial" w:hAnsi="Arial" w:cs="Arial"/>
          <w:b/>
          <w:u w:val="single"/>
          <w:lang w:val="de-DE"/>
        </w:rPr>
        <w:t>Eigenschaften des thePrema P360 KNX UP WH:</w:t>
      </w:r>
    </w:p>
    <w:p w:rsidR="00507D96" w:rsidRDefault="00E55379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KNX-</w:t>
      </w:r>
      <w:r w:rsidR="00507D96">
        <w:rPr>
          <w:rFonts w:ascii="Arial" w:hAnsi="Arial" w:cs="Arial"/>
          <w:lang w:val="de-DE"/>
        </w:rPr>
        <w:t>Passiv-Infrarot-Präsenzmelder für Montage auf Set basic KNX AP Multi WH</w:t>
      </w:r>
    </w:p>
    <w:p w:rsidR="00156329" w:rsidRDefault="00156329" w:rsidP="00156329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Automatische präsenz- und helligkeitsabhängige Steuerung für Beleuchtung </w:t>
      </w:r>
      <w:r>
        <w:rPr>
          <w:rFonts w:ascii="Arial" w:hAnsi="Arial" w:cs="Arial"/>
          <w:lang w:val="de-DE"/>
        </w:rPr>
        <w:t>und HKL</w:t>
      </w:r>
    </w:p>
    <w:p w:rsidR="00156329" w:rsidRPr="002E5D5D" w:rsidRDefault="00156329" w:rsidP="00156329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Schalten oder Konstantlichtregelung</w:t>
      </w:r>
      <w:r w:rsidR="002E5D5D">
        <w:rPr>
          <w:rFonts w:ascii="Arial" w:hAnsi="Arial" w:cs="Arial"/>
          <w:lang w:val="de-DE"/>
        </w:rPr>
        <w:t xml:space="preserve"> </w:t>
      </w:r>
      <w:r w:rsidR="002E5D5D" w:rsidRPr="002E5D5D">
        <w:rPr>
          <w:rFonts w:ascii="Arial" w:hAnsi="Arial" w:cs="Arial"/>
          <w:b/>
          <w:lang w:val="de-DE"/>
        </w:rPr>
        <w:t>mit 2 autonomen Regelungen</w:t>
      </w:r>
    </w:p>
    <w:p w:rsidR="002E5D5D" w:rsidRDefault="002E5D5D" w:rsidP="00156329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 w:rsidRPr="002E5D5D">
        <w:rPr>
          <w:rFonts w:ascii="Arial" w:hAnsi="Arial" w:cs="Arial"/>
          <w:lang w:val="de-DE"/>
        </w:rPr>
        <w:t>Wählbare Regelgeschwindigkeit</w:t>
      </w:r>
    </w:p>
    <w:p w:rsidR="002E5D5D" w:rsidRDefault="002E5D5D" w:rsidP="00156329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Orientierungslicht (Stand-by Funktionalität)</w:t>
      </w:r>
    </w:p>
    <w:p w:rsidR="002E5D5D" w:rsidRPr="002E5D5D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Dimmbare Beleuchtung im Schaltbetrieb mit und ohne Tageslichteinfluss</w:t>
      </w:r>
    </w:p>
    <w:p w:rsidR="00507D96" w:rsidRDefault="00E55379" w:rsidP="00507D96">
      <w:pPr>
        <w:pStyle w:val="Aufzhlung"/>
        <w:numPr>
          <w:ilvl w:val="0"/>
          <w:numId w:val="5"/>
        </w:numPr>
        <w:ind w:hanging="76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Erfassungsbereich quadratisch</w:t>
      </w:r>
      <w:r w:rsidR="00156329">
        <w:rPr>
          <w:rFonts w:ascii="Arial" w:hAnsi="Arial" w:cs="Arial"/>
          <w:b/>
          <w:lang w:val="de-DE"/>
        </w:rPr>
        <w:t xml:space="preserve"> 360°</w:t>
      </w:r>
      <w:r>
        <w:rPr>
          <w:rFonts w:ascii="Arial" w:hAnsi="Arial" w:cs="Arial"/>
          <w:b/>
          <w:lang w:val="de-DE"/>
        </w:rPr>
        <w:t xml:space="preserve">, </w:t>
      </w:r>
      <w:r w:rsidR="00156329">
        <w:rPr>
          <w:rFonts w:ascii="Arial" w:hAnsi="Arial" w:cs="Arial"/>
          <w:b/>
          <w:lang w:val="de-DE"/>
        </w:rPr>
        <w:t>bis zu 10 x 10 m (100 m</w:t>
      </w:r>
      <w:r w:rsidR="00156329" w:rsidRPr="00156329">
        <w:rPr>
          <w:rFonts w:ascii="Arial" w:hAnsi="Arial" w:cs="Arial"/>
          <w:b/>
          <w:vertAlign w:val="superscript"/>
          <w:lang w:val="de-DE"/>
        </w:rPr>
        <w:t>2</w:t>
      </w:r>
      <w:r w:rsidR="00156329">
        <w:rPr>
          <w:rFonts w:ascii="Arial" w:hAnsi="Arial" w:cs="Arial"/>
          <w:b/>
          <w:lang w:val="de-DE"/>
        </w:rPr>
        <w:t>)</w:t>
      </w:r>
    </w:p>
    <w:p w:rsidR="00156329" w:rsidRDefault="00156329" w:rsidP="00156329">
      <w:pPr>
        <w:pStyle w:val="Aufzhlung"/>
        <w:numPr>
          <w:ilvl w:val="0"/>
          <w:numId w:val="5"/>
        </w:numPr>
        <w:tabs>
          <w:tab w:val="clear" w:pos="300"/>
        </w:tabs>
        <w:ind w:left="709" w:hanging="425"/>
        <w:rPr>
          <w:rFonts w:ascii="Arial" w:hAnsi="Arial" w:cs="Arial"/>
          <w:lang w:val="de-DE"/>
        </w:rPr>
      </w:pPr>
      <w:r w:rsidRPr="00156329">
        <w:rPr>
          <w:rFonts w:ascii="Arial" w:hAnsi="Arial" w:cs="Arial"/>
          <w:lang w:val="de-DE"/>
        </w:rPr>
        <w:t xml:space="preserve">2 Kanäle Licht C1, C2 mit 2 Lichtmessungen und </w:t>
      </w:r>
      <w:r>
        <w:rPr>
          <w:rFonts w:ascii="Arial" w:hAnsi="Arial" w:cs="Arial"/>
          <w:lang w:val="de-DE"/>
        </w:rPr>
        <w:t xml:space="preserve">zusätzlichen Lichtkanal C3 ohne </w:t>
      </w:r>
      <w:r w:rsidRPr="00156329">
        <w:rPr>
          <w:rFonts w:ascii="Arial" w:hAnsi="Arial" w:cs="Arial"/>
          <w:lang w:val="de-DE"/>
        </w:rPr>
        <w:t>Helligkeitseinfluss</w:t>
      </w:r>
    </w:p>
    <w:p w:rsidR="00156329" w:rsidRDefault="00156329" w:rsidP="00156329">
      <w:pPr>
        <w:pStyle w:val="Aufzhlung"/>
        <w:numPr>
          <w:ilvl w:val="0"/>
          <w:numId w:val="5"/>
        </w:numPr>
        <w:tabs>
          <w:tab w:val="clear" w:pos="300"/>
        </w:tabs>
        <w:ind w:left="851" w:hanging="567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2 Kanäle Präsenz C4, C5, einzeln parametrierbar</w:t>
      </w:r>
    </w:p>
    <w:p w:rsidR="00156329" w:rsidRDefault="00156329" w:rsidP="00156329">
      <w:pPr>
        <w:pStyle w:val="Aufzhlung"/>
        <w:numPr>
          <w:ilvl w:val="0"/>
          <w:numId w:val="5"/>
        </w:numPr>
        <w:tabs>
          <w:tab w:val="clear" w:pos="300"/>
        </w:tabs>
        <w:ind w:left="851" w:hanging="567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Adaptive 3-Kanal-Lichtmessung</w:t>
      </w:r>
    </w:p>
    <w:p w:rsidR="00156329" w:rsidRDefault="00156329" w:rsidP="00156329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left="709" w:hanging="425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Mischlichtmessung für Fluoreszenzlampen (FL/PL/ESL), Halogen-/Glühlampen und LED‘s geeignet</w:t>
      </w:r>
    </w:p>
    <w:p w:rsidR="002E5D5D" w:rsidRPr="002E5D5D" w:rsidRDefault="002E5D5D" w:rsidP="002E5D5D">
      <w:pPr>
        <w:pStyle w:val="Aufzhlung"/>
        <w:numPr>
          <w:ilvl w:val="0"/>
          <w:numId w:val="5"/>
        </w:numPr>
        <w:tabs>
          <w:tab w:val="clear" w:pos="300"/>
        </w:tabs>
        <w:ind w:hanging="76"/>
        <w:rPr>
          <w:rFonts w:ascii="Arial" w:hAnsi="Arial" w:cs="Arial"/>
        </w:rPr>
      </w:pPr>
      <w:r w:rsidRPr="0067047E">
        <w:rPr>
          <w:rFonts w:ascii="Arial" w:hAnsi="Arial" w:cs="Arial"/>
          <w:b/>
          <w:bCs/>
        </w:rPr>
        <w:t>Einfacher Abgleich der Helligkeitsmessung mit Eingabe des gemessenen Lux-Wertes</w:t>
      </w:r>
    </w:p>
    <w:p w:rsidR="00156329" w:rsidRPr="002E5D5D" w:rsidRDefault="00156329" w:rsidP="00156329">
      <w:pPr>
        <w:pStyle w:val="Aufzhlung"/>
        <w:numPr>
          <w:ilvl w:val="0"/>
          <w:numId w:val="5"/>
        </w:numPr>
        <w:tabs>
          <w:tab w:val="clear" w:pos="300"/>
        </w:tabs>
        <w:ind w:left="851" w:hanging="567"/>
        <w:rPr>
          <w:rFonts w:ascii="Arial" w:hAnsi="Arial" w:cs="Arial"/>
          <w:lang w:val="de-DE"/>
        </w:rPr>
      </w:pPr>
      <w:r>
        <w:rPr>
          <w:rFonts w:ascii="Arial" w:hAnsi="Arial" w:cs="Arial"/>
        </w:rPr>
        <w:t>Betrieb als Voll- oder Halbautomat, umschaltbar</w:t>
      </w:r>
    </w:p>
    <w:p w:rsidR="002E5D5D" w:rsidRDefault="002E5D5D" w:rsidP="002E5D5D">
      <w:pPr>
        <w:pStyle w:val="Aufzhlung"/>
        <w:numPr>
          <w:ilvl w:val="0"/>
          <w:numId w:val="5"/>
        </w:numPr>
        <w:tabs>
          <w:tab w:val="clear" w:pos="300"/>
        </w:tabs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Helligkeits-Sol</w:t>
      </w:r>
      <w:r w:rsidRPr="009211A7">
        <w:rPr>
          <w:rFonts w:ascii="Arial" w:hAnsi="Arial" w:cs="Arial"/>
          <w:lang w:val="de-DE"/>
        </w:rPr>
        <w:t xml:space="preserve">lwert </w:t>
      </w:r>
      <w:r>
        <w:rPr>
          <w:rFonts w:ascii="Arial" w:hAnsi="Arial" w:cs="Arial"/>
          <w:lang w:val="de-DE"/>
        </w:rPr>
        <w:t xml:space="preserve">in Lux </w:t>
      </w:r>
      <w:r w:rsidRPr="009211A7">
        <w:rPr>
          <w:rFonts w:ascii="Arial" w:hAnsi="Arial" w:cs="Arial"/>
          <w:lang w:val="de-DE"/>
        </w:rPr>
        <w:t>einstellbar</w:t>
      </w:r>
      <w:r>
        <w:rPr>
          <w:rFonts w:ascii="Arial" w:hAnsi="Arial" w:cs="Arial"/>
          <w:lang w:val="de-DE"/>
        </w:rPr>
        <w:t xml:space="preserve"> über Parameter</w:t>
      </w:r>
      <w:r w:rsidRPr="009211A7">
        <w:rPr>
          <w:rFonts w:ascii="Arial" w:hAnsi="Arial" w:cs="Arial"/>
          <w:lang w:val="de-DE"/>
        </w:rPr>
        <w:t xml:space="preserve">, </w:t>
      </w:r>
      <w:r>
        <w:rPr>
          <w:rFonts w:ascii="Arial" w:hAnsi="Arial" w:cs="Arial"/>
          <w:lang w:val="de-DE"/>
        </w:rPr>
        <w:t>Objekt oder Fernbedienung</w:t>
      </w:r>
    </w:p>
    <w:p w:rsidR="002E5D5D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 w:rsidRPr="009211A7">
        <w:rPr>
          <w:rFonts w:ascii="Arial" w:hAnsi="Arial" w:cs="Arial"/>
          <w:lang w:val="de-DE"/>
        </w:rPr>
        <w:lastRenderedPageBreak/>
        <w:t>Teach-In Funktion</w:t>
      </w:r>
    </w:p>
    <w:p w:rsidR="002E5D5D" w:rsidRPr="009211A7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Selbstlernende Nachlaufzeit</w:t>
      </w:r>
      <w:r w:rsidRPr="00501726">
        <w:rPr>
          <w:rFonts w:ascii="Arial" w:hAnsi="Arial" w:cs="Arial"/>
          <w:lang w:val="de-DE"/>
        </w:rPr>
        <w:t xml:space="preserve"> </w:t>
      </w:r>
      <w:r w:rsidRPr="009211A7">
        <w:rPr>
          <w:rFonts w:ascii="Arial" w:hAnsi="Arial" w:cs="Arial"/>
          <w:lang w:val="de-DE"/>
        </w:rPr>
        <w:t>einstellbar</w:t>
      </w:r>
      <w:r>
        <w:rPr>
          <w:rFonts w:ascii="Arial" w:hAnsi="Arial" w:cs="Arial"/>
          <w:lang w:val="de-DE"/>
        </w:rPr>
        <w:t xml:space="preserve"> über Parameter</w:t>
      </w:r>
      <w:r w:rsidRPr="009211A7">
        <w:rPr>
          <w:rFonts w:ascii="Arial" w:hAnsi="Arial" w:cs="Arial"/>
          <w:lang w:val="de-DE"/>
        </w:rPr>
        <w:t xml:space="preserve">, </w:t>
      </w:r>
      <w:r>
        <w:rPr>
          <w:rFonts w:ascii="Arial" w:hAnsi="Arial" w:cs="Arial"/>
          <w:lang w:val="de-DE"/>
        </w:rPr>
        <w:t>Objekt oder Fernbedienung</w:t>
      </w:r>
    </w:p>
    <w:p w:rsidR="002E5D5D" w:rsidRPr="0067047E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b/>
          <w:lang w:val="de-DE"/>
        </w:rPr>
      </w:pPr>
      <w:r w:rsidRPr="0067047E">
        <w:rPr>
          <w:rFonts w:ascii="Arial" w:hAnsi="Arial" w:cs="Arial"/>
          <w:b/>
          <w:lang w:val="de-DE"/>
        </w:rPr>
        <w:t xml:space="preserve">Verkürzung der Nachlaufzeit bei kurzer Anwesenheit (Kurzzeit-Präsenz) </w:t>
      </w:r>
    </w:p>
    <w:p w:rsidR="002E5D5D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Manuelle Übersteuerung mittels Telegramm oder Fernbedienung</w:t>
      </w:r>
    </w:p>
    <w:p w:rsidR="002E5D5D" w:rsidRPr="00056DAA" w:rsidRDefault="002E5D5D" w:rsidP="002E5D5D">
      <w:pPr>
        <w:pStyle w:val="Aufzhlung"/>
        <w:numPr>
          <w:ilvl w:val="0"/>
          <w:numId w:val="5"/>
        </w:numPr>
        <w:tabs>
          <w:tab w:val="clear" w:pos="300"/>
        </w:tabs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Verhalten nach manueller Übersteuerung wählbar</w:t>
      </w:r>
    </w:p>
    <w:p w:rsidR="002E5D5D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 w:rsidRPr="009211A7">
        <w:rPr>
          <w:rFonts w:ascii="Arial" w:hAnsi="Arial" w:cs="Arial"/>
          <w:lang w:val="de-DE"/>
        </w:rPr>
        <w:t>Erfassungsempfindlichkeit einstellbar</w:t>
      </w:r>
    </w:p>
    <w:p w:rsidR="002E5D5D" w:rsidRPr="009211A7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left="709" w:hanging="425"/>
        <w:rPr>
          <w:rFonts w:ascii="Arial" w:hAnsi="Arial" w:cs="Arial"/>
          <w:lang w:val="de-DE"/>
        </w:rPr>
      </w:pPr>
      <w:r w:rsidRPr="002E5D5D">
        <w:rPr>
          <w:rFonts w:ascii="Arial" w:hAnsi="Arial" w:cs="Arial"/>
          <w:lang w:val="de-DE"/>
        </w:rPr>
        <w:t>Funktion Raumüberwachung mitreduzierter Empfindlichkeit nur zur Erfassung von gehenden Personen</w:t>
      </w:r>
    </w:p>
    <w:p w:rsidR="002E5D5D" w:rsidRPr="00233C46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b/>
          <w:lang w:val="de-DE"/>
        </w:rPr>
      </w:pPr>
      <w:r w:rsidRPr="00233C46">
        <w:rPr>
          <w:rFonts w:ascii="Arial" w:hAnsi="Arial" w:cs="Arial"/>
          <w:b/>
          <w:lang w:val="de-DE"/>
        </w:rPr>
        <w:t>Fernparametrierbar mit Fernbedienung</w:t>
      </w:r>
    </w:p>
    <w:p w:rsidR="002E5D5D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Szenenfunktionalität</w:t>
      </w:r>
    </w:p>
    <w:p w:rsidR="002E5D5D" w:rsidRPr="009211A7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 w:rsidRPr="002E5D5D">
        <w:rPr>
          <w:rFonts w:ascii="Arial" w:hAnsi="Arial" w:cs="Arial"/>
          <w:lang w:val="de-DE"/>
        </w:rPr>
        <w:t>Äußerst einfache Einstellung des Energiesparverhaltens mit der „eco plus“ Funktion</w:t>
      </w:r>
    </w:p>
    <w:p w:rsidR="002E5D5D" w:rsidRDefault="002E5D5D" w:rsidP="002E5D5D">
      <w:pPr>
        <w:pStyle w:val="Aufzhlung"/>
        <w:numPr>
          <w:ilvl w:val="0"/>
          <w:numId w:val="5"/>
        </w:numPr>
        <w:tabs>
          <w:tab w:val="clear" w:pos="300"/>
        </w:tabs>
        <w:ind w:hanging="76"/>
        <w:rPr>
          <w:rFonts w:ascii="Arial" w:hAnsi="Arial" w:cs="Arial"/>
          <w:lang w:val="de-DE"/>
        </w:rPr>
      </w:pPr>
      <w:r w:rsidRPr="009211A7">
        <w:rPr>
          <w:rFonts w:ascii="Arial" w:hAnsi="Arial" w:cs="Arial"/>
          <w:lang w:val="de-DE"/>
        </w:rPr>
        <w:t xml:space="preserve">Testbetrieb zur Überprüfung von Funktion und Erfassungsbereich </w:t>
      </w:r>
    </w:p>
    <w:p w:rsidR="002E5D5D" w:rsidRPr="00900A77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b/>
          <w:lang w:val="de-DE"/>
        </w:rPr>
      </w:pPr>
      <w:r w:rsidRPr="00900A77">
        <w:rPr>
          <w:rFonts w:ascii="Arial" w:hAnsi="Arial" w:cs="Arial"/>
          <w:b/>
          <w:lang w:val="de-DE"/>
        </w:rPr>
        <w:t>Testbetrieb Licht zur Überprüfung der Helligkeitsschwelle</w:t>
      </w:r>
    </w:p>
    <w:p w:rsidR="002E5D5D" w:rsidRPr="002E5D5D" w:rsidRDefault="002E5D5D" w:rsidP="002E5D5D">
      <w:pPr>
        <w:pStyle w:val="Aufzhlung"/>
        <w:numPr>
          <w:ilvl w:val="0"/>
          <w:numId w:val="5"/>
        </w:numPr>
        <w:tabs>
          <w:tab w:val="clear" w:pos="300"/>
          <w:tab w:val="left" w:pos="709"/>
        </w:tabs>
        <w:ind w:hanging="76"/>
        <w:rPr>
          <w:rFonts w:ascii="Arial" w:hAnsi="Arial" w:cs="Arial"/>
          <w:lang w:val="de-DE"/>
        </w:rPr>
      </w:pPr>
      <w:r w:rsidRPr="0058381E">
        <w:rPr>
          <w:rFonts w:ascii="Arial" w:hAnsi="Arial" w:cs="Arial"/>
          <w:lang w:val="de-DE"/>
        </w:rPr>
        <w:t>Parallelschaltung mehrerer Präsenzmelder (Master/Slave- oder Master/Master)</w:t>
      </w:r>
    </w:p>
    <w:p w:rsidR="002B0037" w:rsidRPr="004D5108" w:rsidRDefault="002B0037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AF041F">
        <w:rPr>
          <w:rFonts w:ascii="Arial" w:hAnsi="Arial" w:cs="Arial"/>
          <w:spacing w:val="-3"/>
          <w:lang w:val="de-DE"/>
        </w:rPr>
        <w:t>Busspannung KNX, max. 30</w:t>
      </w:r>
      <w:r w:rsidR="00411A1C">
        <w:rPr>
          <w:rFonts w:ascii="Arial" w:hAnsi="Arial" w:cs="Arial"/>
          <w:spacing w:val="-3"/>
          <w:lang w:val="de-DE"/>
        </w:rPr>
        <w:t xml:space="preserve"> V DC</w:t>
      </w:r>
    </w:p>
    <w:p w:rsidR="00AF041F" w:rsidRDefault="005F796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11A1C">
        <w:rPr>
          <w:rFonts w:ascii="Arial" w:hAnsi="Arial" w:cs="Arial"/>
          <w:spacing w:val="-3"/>
          <w:lang w:val="de-DE"/>
        </w:rPr>
        <w:t>Eigenverbrauch</w:t>
      </w:r>
      <w:r w:rsidR="001B798A" w:rsidRPr="00411A1C">
        <w:rPr>
          <w:rFonts w:ascii="Arial" w:hAnsi="Arial" w:cs="Arial"/>
          <w:spacing w:val="-3"/>
          <w:lang w:val="de-DE"/>
        </w:rPr>
        <w:t>:</w:t>
      </w:r>
      <w:r w:rsidRPr="00411A1C">
        <w:rPr>
          <w:rFonts w:ascii="Arial" w:hAnsi="Arial" w:cs="Arial"/>
          <w:spacing w:val="-3"/>
          <w:lang w:val="de-DE"/>
        </w:rPr>
        <w:t xml:space="preserve"> </w:t>
      </w:r>
      <w:r w:rsidR="007C0ACE" w:rsidRPr="00411A1C">
        <w:rPr>
          <w:rFonts w:ascii="Arial" w:hAnsi="Arial" w:cs="Arial"/>
          <w:spacing w:val="-3"/>
          <w:lang w:val="de-DE"/>
        </w:rPr>
        <w:tab/>
      </w:r>
      <w:r w:rsidR="007C0ACE" w:rsidRPr="00411A1C">
        <w:rPr>
          <w:rFonts w:ascii="Arial" w:hAnsi="Arial" w:cs="Arial"/>
          <w:spacing w:val="-3"/>
          <w:lang w:val="de-DE"/>
        </w:rPr>
        <w:tab/>
      </w:r>
      <w:r w:rsidR="00233C46">
        <w:rPr>
          <w:rFonts w:ascii="Arial" w:hAnsi="Arial" w:cs="Arial"/>
          <w:spacing w:val="-3"/>
          <w:lang w:val="de-DE"/>
        </w:rPr>
        <w:t>max. 28</w:t>
      </w:r>
      <w:r w:rsidR="00411A1C">
        <w:rPr>
          <w:rFonts w:ascii="Arial" w:hAnsi="Arial" w:cs="Arial"/>
          <w:spacing w:val="-3"/>
          <w:lang w:val="de-DE"/>
        </w:rPr>
        <w:t xml:space="preserve"> mA</w:t>
      </w:r>
    </w:p>
    <w:p w:rsidR="00AF041F" w:rsidRPr="00900450" w:rsidRDefault="00AF041F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900450">
        <w:rPr>
          <w:rFonts w:ascii="Arial" w:hAnsi="Arial" w:cs="Arial"/>
          <w:b/>
          <w:spacing w:val="-3"/>
          <w:lang w:val="de-DE"/>
        </w:rPr>
        <w:t>Montagehöhe:</w:t>
      </w:r>
      <w:r w:rsidRPr="00900450">
        <w:rPr>
          <w:rFonts w:ascii="Arial" w:hAnsi="Arial" w:cs="Arial"/>
          <w:b/>
          <w:spacing w:val="-3"/>
          <w:lang w:val="de-DE"/>
        </w:rPr>
        <w:tab/>
      </w:r>
      <w:r w:rsidRPr="00900450">
        <w:rPr>
          <w:rFonts w:ascii="Arial" w:hAnsi="Arial" w:cs="Arial"/>
          <w:b/>
          <w:spacing w:val="-3"/>
          <w:lang w:val="de-DE"/>
        </w:rPr>
        <w:tab/>
      </w:r>
      <w:r w:rsidRPr="00900450">
        <w:rPr>
          <w:rFonts w:ascii="Arial" w:hAnsi="Arial" w:cs="Arial"/>
          <w:b/>
          <w:spacing w:val="-3"/>
          <w:lang w:val="de-DE"/>
        </w:rPr>
        <w:tab/>
        <w:t>2 – 10 m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 xml:space="preserve">Messbereich </w:t>
      </w:r>
      <w:r w:rsidRPr="00900450">
        <w:rPr>
          <w:rFonts w:ascii="Arial" w:hAnsi="Arial" w:cs="Arial"/>
          <w:b/>
          <w:spacing w:val="-3"/>
          <w:lang w:val="de-DE"/>
        </w:rPr>
        <w:t>CO</w:t>
      </w:r>
      <w:r w:rsidRPr="00900450">
        <w:rPr>
          <w:rFonts w:ascii="Arial" w:hAnsi="Arial" w:cs="Arial"/>
          <w:b/>
          <w:spacing w:val="-3"/>
          <w:vertAlign w:val="subscript"/>
          <w:lang w:val="de-DE"/>
        </w:rPr>
        <w:t>2</w:t>
      </w:r>
      <w:r w:rsidRPr="00900450">
        <w:rPr>
          <w:rFonts w:ascii="Arial" w:hAnsi="Arial" w:cs="Arial"/>
          <w:b/>
          <w:spacing w:val="-3"/>
          <w:lang w:val="de-DE"/>
        </w:rPr>
        <w:t>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300 – 5000 ppm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Genauigkeit CO</w:t>
      </w:r>
      <w:r w:rsidRPr="00900450">
        <w:rPr>
          <w:rFonts w:ascii="Arial" w:hAnsi="Arial" w:cs="Arial"/>
          <w:spacing w:val="-3"/>
          <w:vertAlign w:val="subscript"/>
          <w:lang w:val="de-DE"/>
        </w:rPr>
        <w:t>2</w:t>
      </w:r>
      <w:r>
        <w:rPr>
          <w:rFonts w:ascii="Arial" w:hAnsi="Arial" w:cs="Arial"/>
          <w:spacing w:val="-3"/>
          <w:lang w:val="de-DE"/>
        </w:rPr>
        <w:t>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0-1000 +/- (50 ppm + 3 %) vom Messwert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1001-2000 +/- (50 ppm + 5 %) vom Messwert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&gt;2000 +/- (100 ppm + 5 %) vom Messwert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 xml:space="preserve">Messbereich </w:t>
      </w:r>
      <w:r w:rsidRPr="00900450">
        <w:rPr>
          <w:rFonts w:ascii="Arial" w:hAnsi="Arial" w:cs="Arial"/>
          <w:b/>
          <w:spacing w:val="-3"/>
          <w:lang w:val="de-DE"/>
        </w:rPr>
        <w:t>Luftfeuchtigkeit:</w:t>
      </w:r>
      <w:r>
        <w:rPr>
          <w:rFonts w:ascii="Arial" w:hAnsi="Arial" w:cs="Arial"/>
          <w:spacing w:val="-3"/>
          <w:lang w:val="de-DE"/>
        </w:rPr>
        <w:tab/>
        <w:t>1 – 100 % rF (± 3 %)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 xml:space="preserve">Messbereich </w:t>
      </w:r>
      <w:r w:rsidRPr="00900450">
        <w:rPr>
          <w:rFonts w:ascii="Arial" w:hAnsi="Arial" w:cs="Arial"/>
          <w:b/>
          <w:spacing w:val="-3"/>
          <w:lang w:val="de-DE"/>
        </w:rPr>
        <w:t>Luftdruck:</w:t>
      </w:r>
      <w:r w:rsidRPr="00900450">
        <w:rPr>
          <w:rFonts w:ascii="Arial" w:hAnsi="Arial" w:cs="Arial"/>
          <w:b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30000 – 110000 Pa (± 100 Pa)</w:t>
      </w:r>
    </w:p>
    <w:p w:rsidR="00EB79D7" w:rsidRDefault="00EB79D7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 xml:space="preserve">Messbereich </w:t>
      </w:r>
      <w:r w:rsidRPr="00900450">
        <w:rPr>
          <w:rFonts w:ascii="Arial" w:hAnsi="Arial" w:cs="Arial"/>
          <w:b/>
          <w:spacing w:val="-3"/>
          <w:lang w:val="de-DE"/>
        </w:rPr>
        <w:t>Temperatur:</w:t>
      </w:r>
      <w:r>
        <w:rPr>
          <w:rFonts w:ascii="Arial" w:hAnsi="Arial" w:cs="Arial"/>
          <w:spacing w:val="-3"/>
          <w:lang w:val="de-DE"/>
        </w:rPr>
        <w:tab/>
      </w:r>
      <w:r w:rsidR="005C7BCF">
        <w:rPr>
          <w:rFonts w:ascii="Arial" w:hAnsi="Arial" w:cs="Arial"/>
          <w:spacing w:val="-3"/>
          <w:lang w:val="de-DE"/>
        </w:rPr>
        <w:t>-5 °C … +45 °C (± 0,8 K)</w:t>
      </w:r>
    </w:p>
    <w:p w:rsidR="005C7BC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Einstellbereich Temperatur:</w:t>
      </w:r>
      <w:r>
        <w:rPr>
          <w:rFonts w:ascii="Arial" w:hAnsi="Arial" w:cs="Arial"/>
          <w:spacing w:val="-3"/>
          <w:lang w:val="de-DE"/>
        </w:rPr>
        <w:tab/>
        <w:t>+5 °C … +32 °C</w:t>
      </w:r>
    </w:p>
    <w:p w:rsidR="005C7BC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Anzahl externe Eingänge:</w:t>
      </w:r>
      <w:r>
        <w:rPr>
          <w:rFonts w:ascii="Arial" w:hAnsi="Arial" w:cs="Arial"/>
          <w:spacing w:val="-3"/>
          <w:lang w:val="de-DE"/>
        </w:rPr>
        <w:tab/>
        <w:t>4</w:t>
      </w:r>
    </w:p>
    <w:p w:rsidR="005C7BC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Kontaktspannung: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5 V, intern bereitgestellt</w:t>
      </w:r>
    </w:p>
    <w:p w:rsidR="00AF041F" w:rsidRDefault="005C7BCF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Kontaktstrom: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0,5 mA / 5 mA (Spitze)</w:t>
      </w:r>
    </w:p>
    <w:p w:rsidR="00AF041F" w:rsidRPr="00900450" w:rsidRDefault="00AF041F" w:rsidP="00A75E61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900450">
        <w:rPr>
          <w:rFonts w:ascii="Arial" w:hAnsi="Arial" w:cs="Arial"/>
          <w:b/>
          <w:spacing w:val="-3"/>
          <w:lang w:val="de-DE"/>
        </w:rPr>
        <w:t>Erfassungsbereich sitzend:</w:t>
      </w:r>
      <w:r w:rsidRPr="00900450">
        <w:rPr>
          <w:rFonts w:ascii="Arial" w:hAnsi="Arial" w:cs="Arial"/>
          <w:b/>
          <w:spacing w:val="-3"/>
          <w:lang w:val="de-DE"/>
        </w:rPr>
        <w:tab/>
        <w:t>7 m x 7 m (Mh. 3 m)</w:t>
      </w:r>
    </w:p>
    <w:p w:rsidR="00AF041F" w:rsidRPr="00900450" w:rsidRDefault="00AF041F" w:rsidP="00A75E61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900450">
        <w:rPr>
          <w:rFonts w:ascii="Arial" w:hAnsi="Arial" w:cs="Arial"/>
          <w:b/>
          <w:spacing w:val="-3"/>
          <w:lang w:val="de-DE"/>
        </w:rPr>
        <w:t>Erfassungsbereich gehend:</w:t>
      </w:r>
      <w:r w:rsidRPr="00900450">
        <w:rPr>
          <w:rFonts w:ascii="Arial" w:hAnsi="Arial" w:cs="Arial"/>
          <w:b/>
          <w:spacing w:val="-3"/>
          <w:lang w:val="de-DE"/>
        </w:rPr>
        <w:tab/>
        <w:t>9 m x 9 m tangential (Mh. 3 m)</w:t>
      </w:r>
    </w:p>
    <w:p w:rsidR="00900450" w:rsidRDefault="00900450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Helligkeits-Sollwert: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5 – 3000 Lux / Lichtmessung aus</w:t>
      </w:r>
    </w:p>
    <w:p w:rsidR="00900450" w:rsidRDefault="00900450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Nachlaufzeit Licht: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  <w:t>30 s – 60 min</w:t>
      </w:r>
    </w:p>
    <w:p w:rsidR="00900450" w:rsidRPr="00900450" w:rsidRDefault="00900450" w:rsidP="00900450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Stand-by Zeit Licht: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30 s – 60 min / inaktiv / dauerhaft ein</w:t>
      </w:r>
    </w:p>
    <w:p w:rsidR="00900450" w:rsidRDefault="00900450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Stand-by Dimmwert:</w:t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1 – 25 %</w:t>
      </w:r>
    </w:p>
    <w:p w:rsidR="00900450" w:rsidRDefault="00900450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Einschaltverzögerung Präsenz:</w:t>
      </w:r>
      <w:r w:rsidR="00233C46">
        <w:rPr>
          <w:rFonts w:ascii="Arial" w:hAnsi="Arial" w:cs="Arial"/>
          <w:spacing w:val="-3"/>
          <w:lang w:val="de-DE"/>
        </w:rPr>
        <w:tab/>
      </w:r>
      <w:r w:rsidR="00233C46">
        <w:rPr>
          <w:rFonts w:ascii="Arial" w:hAnsi="Arial" w:cs="Arial"/>
          <w:lang w:val="de-DE"/>
        </w:rPr>
        <w:t>1</w:t>
      </w:r>
      <w:r w:rsidR="00233C46" w:rsidRPr="009211A7">
        <w:rPr>
          <w:rFonts w:ascii="Arial" w:hAnsi="Arial" w:cs="Arial"/>
          <w:lang w:val="de-DE"/>
        </w:rPr>
        <w:t>0</w:t>
      </w:r>
      <w:r w:rsidR="00233C46">
        <w:rPr>
          <w:rFonts w:ascii="Arial" w:hAnsi="Arial" w:cs="Arial"/>
          <w:lang w:val="de-DE"/>
        </w:rPr>
        <w:t xml:space="preserve"> s – 3</w:t>
      </w:r>
      <w:r w:rsidR="00233C46" w:rsidRPr="009211A7">
        <w:rPr>
          <w:rFonts w:ascii="Arial" w:hAnsi="Arial" w:cs="Arial"/>
          <w:lang w:val="de-DE"/>
        </w:rPr>
        <w:t>0 min</w:t>
      </w:r>
      <w:r w:rsidR="00233C46">
        <w:rPr>
          <w:rFonts w:ascii="Arial" w:hAnsi="Arial" w:cs="Arial"/>
          <w:lang w:val="de-DE"/>
        </w:rPr>
        <w:t xml:space="preserve"> / inaktiv</w:t>
      </w:r>
    </w:p>
    <w:p w:rsidR="00900450" w:rsidRDefault="00900450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>
        <w:rPr>
          <w:rFonts w:ascii="Arial" w:hAnsi="Arial" w:cs="Arial"/>
          <w:spacing w:val="-3"/>
          <w:lang w:val="de-DE"/>
        </w:rPr>
        <w:t>Nachlaufzeit Präsenz:</w:t>
      </w:r>
      <w:r w:rsidR="00233C46">
        <w:rPr>
          <w:rFonts w:ascii="Arial" w:hAnsi="Arial" w:cs="Arial"/>
          <w:spacing w:val="-3"/>
          <w:lang w:val="de-DE"/>
        </w:rPr>
        <w:tab/>
      </w:r>
      <w:r w:rsidR="00233C46">
        <w:rPr>
          <w:rFonts w:ascii="Arial" w:hAnsi="Arial" w:cs="Arial"/>
          <w:spacing w:val="-3"/>
          <w:lang w:val="de-DE"/>
        </w:rPr>
        <w:tab/>
      </w:r>
      <w:r w:rsidR="00233C46" w:rsidRPr="009211A7">
        <w:rPr>
          <w:rFonts w:ascii="Arial" w:hAnsi="Arial" w:cs="Arial"/>
          <w:lang w:val="de-DE"/>
        </w:rPr>
        <w:t>10 s – 120 min</w:t>
      </w:r>
    </w:p>
    <w:p w:rsidR="00A75E61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D656E0">
        <w:rPr>
          <w:rFonts w:ascii="Arial" w:hAnsi="Arial" w:cs="Arial"/>
          <w:lang w:val="de-DE"/>
        </w:rPr>
        <w:t xml:space="preserve">Schutzart: </w:t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D656E0" w:rsidRPr="00D656E0">
        <w:rPr>
          <w:rFonts w:ascii="Arial" w:hAnsi="Arial" w:cs="Arial"/>
          <w:lang w:val="de-DE"/>
        </w:rPr>
        <w:t>IP 20</w:t>
      </w:r>
    </w:p>
    <w:p w:rsidR="005C7BCF" w:rsidRPr="00D656E0" w:rsidRDefault="005C7BCF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Betriebstemperatur: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="0058692F">
        <w:rPr>
          <w:rFonts w:ascii="Arial" w:hAnsi="Arial" w:cs="Arial"/>
          <w:lang w:val="de-DE"/>
        </w:rPr>
        <w:t>+5 °C … +40 °C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895446">
        <w:rPr>
          <w:rFonts w:ascii="Arial" w:hAnsi="Arial" w:cs="Arial"/>
          <w:lang w:val="de-DE"/>
        </w:rPr>
        <w:t>Ø 134 mm, Höhe 66,9</w:t>
      </w:r>
      <w:r w:rsidR="005C7BCF">
        <w:rPr>
          <w:rFonts w:ascii="Arial" w:hAnsi="Arial" w:cs="Arial"/>
          <w:lang w:val="de-DE"/>
        </w:rPr>
        <w:t xml:space="preserve"> mm</w:t>
      </w:r>
    </w:p>
    <w:p w:rsidR="00DC0E02" w:rsidRDefault="00293461" w:rsidP="00D656E0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5C7BCF">
        <w:rPr>
          <w:rFonts w:ascii="Arial" w:hAnsi="Arial" w:cs="Arial"/>
          <w:lang w:val="de-DE"/>
        </w:rPr>
        <w:t xml:space="preserve">Deckenmontage </w:t>
      </w:r>
      <w:r w:rsidR="00B60310">
        <w:rPr>
          <w:rFonts w:ascii="Arial" w:hAnsi="Arial" w:cs="Arial"/>
          <w:lang w:val="de-DE"/>
        </w:rPr>
        <w:t xml:space="preserve">AP </w:t>
      </w:r>
      <w:r w:rsidR="005C7BCF">
        <w:rPr>
          <w:rFonts w:ascii="Arial" w:hAnsi="Arial" w:cs="Arial"/>
          <w:lang w:val="de-DE"/>
        </w:rPr>
        <w:t>oder auf UP-Dose</w:t>
      </w: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233C46" w:rsidRDefault="00233C46" w:rsidP="00D656E0">
      <w:pPr>
        <w:pStyle w:val="Aufzhlung"/>
        <w:ind w:left="0" w:firstLine="0"/>
        <w:rPr>
          <w:rFonts w:ascii="Arial" w:hAnsi="Arial" w:cs="Arial"/>
          <w:lang w:val="de-DE"/>
        </w:rPr>
      </w:pPr>
    </w:p>
    <w:p w:rsidR="0058692F" w:rsidRPr="001C32CE" w:rsidRDefault="001C32CE" w:rsidP="00DC0E02">
      <w:pPr>
        <w:spacing w:after="60"/>
        <w:rPr>
          <w:rFonts w:ascii="Arial" w:hAnsi="Arial" w:cs="Arial"/>
          <w:sz w:val="20"/>
          <w:u w:val="single"/>
          <w:lang w:val="de-CH"/>
        </w:rPr>
      </w:pPr>
      <w:r w:rsidRPr="001C32CE">
        <w:rPr>
          <w:rFonts w:ascii="Arial" w:hAnsi="Arial" w:cs="Arial"/>
          <w:sz w:val="20"/>
          <w:u w:val="single"/>
          <w:lang w:val="de-CH"/>
        </w:rPr>
        <w:t>Optionales Zubehör:</w:t>
      </w:r>
    </w:p>
    <w:p w:rsidR="001C32CE" w:rsidRP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</w:p>
    <w:p w:rsidR="00722913" w:rsidRPr="00722913" w:rsidRDefault="00722913" w:rsidP="00722913">
      <w:pPr>
        <w:pStyle w:val="berschrift3"/>
        <w:spacing w:after="120"/>
        <w:rPr>
          <w:rFonts w:ascii="Arial" w:hAnsi="Arial" w:cs="Arial"/>
          <w:sz w:val="20"/>
        </w:rPr>
      </w:pPr>
      <w:r w:rsidRPr="00C874CB">
        <w:rPr>
          <w:rFonts w:ascii="Arial" w:hAnsi="Arial" w:cs="Arial"/>
          <w:sz w:val="20"/>
        </w:rPr>
        <w:t>Universal-Fernbedienung „theSenda B“</w:t>
      </w:r>
    </w:p>
    <w:p w:rsidR="00722913" w:rsidRPr="004A3857" w:rsidRDefault="00722913" w:rsidP="00722913">
      <w:pPr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>Benutzer-Fernbedienung mit integriertem Lux-Meter.</w:t>
      </w:r>
    </w:p>
    <w:p w:rsidR="00722913" w:rsidRPr="004A3857" w:rsidRDefault="00722913" w:rsidP="00722913">
      <w:pPr>
        <w:rPr>
          <w:rFonts w:ascii="Arial" w:hAnsi="Arial" w:cs="Arial"/>
          <w:sz w:val="20"/>
          <w:lang w:val="de-CH"/>
        </w:rPr>
      </w:pPr>
      <w:r w:rsidRPr="004A3857">
        <w:rPr>
          <w:rFonts w:ascii="Arial" w:hAnsi="Arial" w:cs="Arial"/>
          <w:sz w:val="20"/>
          <w:lang w:val="de-CH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722913">
        <w:rPr>
          <w:rFonts w:ascii="Arial" w:hAnsi="Arial" w:cs="Arial"/>
          <w:color w:val="000000"/>
          <w:sz w:val="20"/>
          <w:lang w:val="de-CH"/>
        </w:rPr>
        <w:t>die Archivierung exportieren, beispielsweise per E-Mail.</w:t>
      </w:r>
    </w:p>
    <w:p w:rsidR="00722913" w:rsidRPr="00C71573" w:rsidRDefault="00722913" w:rsidP="00722913">
      <w:pPr>
        <w:rPr>
          <w:rFonts w:ascii="Arial" w:hAnsi="Arial" w:cs="Arial"/>
          <w:sz w:val="10"/>
          <w:szCs w:val="10"/>
          <w:lang w:val="de-CH"/>
        </w:rPr>
      </w:pPr>
    </w:p>
    <w:p w:rsidR="00722913" w:rsidRDefault="00722913" w:rsidP="00722913">
      <w:pPr>
        <w:rPr>
          <w:rFonts w:ascii="Arial" w:hAnsi="Arial" w:cs="Arial"/>
          <w:b/>
          <w:sz w:val="20"/>
          <w:lang w:val="de-CH"/>
        </w:rPr>
      </w:pPr>
      <w:r w:rsidRPr="004A3857">
        <w:rPr>
          <w:rFonts w:ascii="Arial" w:hAnsi="Arial" w:cs="Arial"/>
          <w:b/>
          <w:sz w:val="20"/>
          <w:lang w:val="de-CH"/>
        </w:rPr>
        <w:t xml:space="preserve">Bestell-Nr.: </w:t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</w:r>
      <w:r w:rsidRPr="004A3857">
        <w:rPr>
          <w:rFonts w:ascii="Arial" w:hAnsi="Arial" w:cs="Arial"/>
          <w:b/>
          <w:sz w:val="20"/>
          <w:lang w:val="de-CH"/>
        </w:rPr>
        <w:tab/>
        <w:t>9070985</w:t>
      </w:r>
    </w:p>
    <w:p w:rsidR="00722913" w:rsidRDefault="00722913" w:rsidP="00722913">
      <w:pPr>
        <w:rPr>
          <w:rFonts w:ascii="Arial" w:hAnsi="Arial" w:cs="Arial"/>
          <w:b/>
          <w:sz w:val="20"/>
          <w:lang w:val="de-CH"/>
        </w:rPr>
      </w:pPr>
    </w:p>
    <w:p w:rsidR="00722913" w:rsidRDefault="00722913" w:rsidP="00DC0E02">
      <w:pPr>
        <w:spacing w:after="60"/>
        <w:rPr>
          <w:rFonts w:ascii="Arial" w:hAnsi="Arial" w:cs="Arial"/>
          <w:b/>
          <w:sz w:val="20"/>
          <w:lang w:val="de-CH"/>
        </w:rPr>
      </w:pPr>
    </w:p>
    <w:p w:rsidR="00722913" w:rsidRPr="00C874CB" w:rsidRDefault="00722913" w:rsidP="00722913">
      <w:pPr>
        <w:pStyle w:val="berschrift3"/>
        <w:spacing w:after="120"/>
        <w:rPr>
          <w:rFonts w:ascii="Arial" w:hAnsi="Arial" w:cs="Arial"/>
          <w:sz w:val="20"/>
        </w:rPr>
      </w:pPr>
      <w:r w:rsidRPr="00C874CB">
        <w:rPr>
          <w:rFonts w:ascii="Arial" w:hAnsi="Arial" w:cs="Arial"/>
          <w:sz w:val="20"/>
        </w:rPr>
        <w:t>Service-Fernbedienung „theSenda P“</w:t>
      </w:r>
    </w:p>
    <w:p w:rsidR="00722913" w:rsidRPr="00C874CB" w:rsidRDefault="00722913" w:rsidP="00722913">
      <w:pPr>
        <w:rPr>
          <w:rFonts w:ascii="Arial" w:hAnsi="Arial" w:cs="Arial"/>
          <w:b/>
          <w:sz w:val="20"/>
        </w:rPr>
      </w:pPr>
      <w:r w:rsidRPr="00C874CB">
        <w:rPr>
          <w:rFonts w:ascii="Arial" w:hAnsi="Arial" w:cs="Arial"/>
          <w:b/>
          <w:sz w:val="20"/>
        </w:rPr>
        <w:t xml:space="preserve">Bestell-Nr.: </w:t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  <w:t>9070910</w:t>
      </w:r>
    </w:p>
    <w:p w:rsidR="00722913" w:rsidRDefault="00722913" w:rsidP="00722913">
      <w:pPr>
        <w:pStyle w:val="berschrift3"/>
        <w:rPr>
          <w:rFonts w:ascii="Arial" w:hAnsi="Arial" w:cs="Arial"/>
          <w:sz w:val="20"/>
        </w:rPr>
      </w:pPr>
    </w:p>
    <w:p w:rsidR="00722913" w:rsidRPr="00722913" w:rsidRDefault="00722913" w:rsidP="00722913"/>
    <w:p w:rsidR="00722913" w:rsidRPr="00C874CB" w:rsidRDefault="00722913" w:rsidP="00722913">
      <w:pPr>
        <w:pStyle w:val="berschrift3"/>
        <w:spacing w:after="120"/>
        <w:rPr>
          <w:rFonts w:ascii="Arial" w:hAnsi="Arial" w:cs="Arial"/>
          <w:sz w:val="20"/>
        </w:rPr>
      </w:pPr>
      <w:r w:rsidRPr="00C874CB">
        <w:rPr>
          <w:rFonts w:ascii="Arial" w:hAnsi="Arial" w:cs="Arial"/>
          <w:sz w:val="20"/>
        </w:rPr>
        <w:t>Benutzer-Fernbedienung „theSenda S“</w:t>
      </w:r>
    </w:p>
    <w:p w:rsidR="00722913" w:rsidRPr="00C874CB" w:rsidRDefault="00722913" w:rsidP="00722913">
      <w:pPr>
        <w:rPr>
          <w:rFonts w:ascii="Arial" w:hAnsi="Arial" w:cs="Arial"/>
          <w:b/>
          <w:sz w:val="20"/>
        </w:rPr>
      </w:pPr>
      <w:r w:rsidRPr="00C874CB">
        <w:rPr>
          <w:rFonts w:ascii="Arial" w:hAnsi="Arial" w:cs="Arial"/>
          <w:b/>
          <w:sz w:val="20"/>
        </w:rPr>
        <w:t xml:space="preserve">Bestell-Nr.: </w:t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  <w:t>9070911</w:t>
      </w:r>
    </w:p>
    <w:p w:rsidR="00722913" w:rsidRPr="00722913" w:rsidRDefault="00722913" w:rsidP="00DC0E02">
      <w:pPr>
        <w:spacing w:after="60"/>
        <w:rPr>
          <w:rFonts w:ascii="Arial" w:hAnsi="Arial" w:cs="Arial"/>
          <w:b/>
          <w:sz w:val="20"/>
        </w:rPr>
      </w:pPr>
    </w:p>
    <w:p w:rsidR="00722913" w:rsidRDefault="00722913" w:rsidP="00DC0E02">
      <w:pPr>
        <w:spacing w:after="60"/>
        <w:rPr>
          <w:rFonts w:ascii="Arial" w:hAnsi="Arial" w:cs="Arial"/>
          <w:b/>
          <w:sz w:val="20"/>
          <w:lang w:val="de-CH"/>
        </w:rPr>
      </w:pPr>
    </w:p>
    <w:p w:rsidR="001C32CE" w:rsidRP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 w:rsidRPr="001C32CE">
        <w:rPr>
          <w:rFonts w:ascii="Arial" w:hAnsi="Arial" w:cs="Arial"/>
          <w:b/>
          <w:sz w:val="20"/>
          <w:lang w:val="de-CH"/>
        </w:rPr>
        <w:t>Ext. Temperatursensor 1</w:t>
      </w: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 w:rsidRPr="001C32CE">
        <w:rPr>
          <w:rFonts w:ascii="Arial" w:hAnsi="Arial" w:cs="Arial"/>
          <w:b/>
          <w:sz w:val="20"/>
          <w:lang w:val="de-CH"/>
        </w:rPr>
        <w:t>Bestell-Nr. Wei</w:t>
      </w:r>
      <w:r>
        <w:rPr>
          <w:rFonts w:ascii="Arial" w:hAnsi="Arial" w:cs="Arial"/>
          <w:b/>
          <w:sz w:val="20"/>
          <w:lang w:val="en-GB"/>
        </w:rPr>
        <w:t>ß</w:t>
      </w:r>
      <w:r w:rsidRPr="001C32CE">
        <w:rPr>
          <w:rFonts w:ascii="Arial" w:hAnsi="Arial" w:cs="Arial"/>
          <w:b/>
          <w:sz w:val="20"/>
          <w:lang w:val="de-CH"/>
        </w:rPr>
        <w:t>: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9070191</w:t>
      </w:r>
    </w:p>
    <w:p w:rsidR="001C32CE" w:rsidRDefault="001C32CE" w:rsidP="00722913">
      <w:pPr>
        <w:rPr>
          <w:rFonts w:ascii="Arial" w:hAnsi="Arial" w:cs="Arial"/>
          <w:b/>
          <w:sz w:val="20"/>
          <w:lang w:val="de-CH"/>
        </w:rPr>
      </w:pPr>
    </w:p>
    <w:p w:rsidR="001C32CE" w:rsidRDefault="001C32CE" w:rsidP="001C32CE">
      <w:pPr>
        <w:rPr>
          <w:rFonts w:ascii="Arial" w:hAnsi="Arial" w:cs="Arial"/>
          <w:b/>
          <w:sz w:val="20"/>
          <w:lang w:val="de-CH"/>
        </w:rPr>
      </w:pP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Fussbodensensor</w:t>
      </w: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Bestell-Nr.: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9070321</w:t>
      </w:r>
    </w:p>
    <w:p w:rsidR="001C32CE" w:rsidRDefault="001C32CE" w:rsidP="00722913">
      <w:pPr>
        <w:rPr>
          <w:rFonts w:ascii="Arial" w:hAnsi="Arial" w:cs="Arial"/>
          <w:b/>
          <w:sz w:val="20"/>
          <w:lang w:val="de-CH"/>
        </w:rPr>
      </w:pPr>
    </w:p>
    <w:p w:rsidR="001C32CE" w:rsidRDefault="001C32CE" w:rsidP="001C32CE">
      <w:pPr>
        <w:rPr>
          <w:rFonts w:ascii="Arial" w:hAnsi="Arial" w:cs="Arial"/>
          <w:b/>
          <w:sz w:val="20"/>
          <w:lang w:val="de-CH"/>
        </w:rPr>
      </w:pPr>
    </w:p>
    <w:p w:rsidR="001C32CE" w:rsidRPr="001C32CE" w:rsidRDefault="001C32CE" w:rsidP="00DC0E02">
      <w:pPr>
        <w:spacing w:after="60"/>
        <w:rPr>
          <w:rFonts w:ascii="Arial" w:hAnsi="Arial" w:cs="Arial"/>
          <w:b/>
          <w:sz w:val="20"/>
          <w:lang w:val="en-GB"/>
        </w:rPr>
      </w:pPr>
      <w:r w:rsidRPr="001C32CE">
        <w:rPr>
          <w:rFonts w:ascii="Arial" w:hAnsi="Arial" w:cs="Arial"/>
          <w:b/>
          <w:sz w:val="20"/>
          <w:lang w:val="en-GB"/>
        </w:rPr>
        <w:t>Temp.-Sensor RAMSES IP65</w:t>
      </w:r>
    </w:p>
    <w:p w:rsidR="001C32CE" w:rsidRDefault="001C32CE" w:rsidP="00DC0E02">
      <w:pPr>
        <w:spacing w:after="60"/>
        <w:rPr>
          <w:rFonts w:ascii="Arial" w:hAnsi="Arial" w:cs="Arial"/>
          <w:b/>
          <w:sz w:val="20"/>
          <w:lang w:val="en-GB"/>
        </w:rPr>
      </w:pPr>
      <w:r w:rsidRPr="001C32CE">
        <w:rPr>
          <w:rFonts w:ascii="Arial" w:hAnsi="Arial" w:cs="Arial"/>
          <w:b/>
          <w:sz w:val="20"/>
          <w:lang w:val="en-GB"/>
        </w:rPr>
        <w:t>Bestell-</w:t>
      </w:r>
      <w:r>
        <w:rPr>
          <w:rFonts w:ascii="Arial" w:hAnsi="Arial" w:cs="Arial"/>
          <w:b/>
          <w:sz w:val="20"/>
          <w:lang w:val="en-GB"/>
        </w:rPr>
        <w:t>Nr. Weiß:</w:t>
      </w:r>
      <w:r>
        <w:rPr>
          <w:rFonts w:ascii="Arial" w:hAnsi="Arial" w:cs="Arial"/>
          <w:b/>
          <w:sz w:val="20"/>
          <w:lang w:val="en-GB"/>
        </w:rPr>
        <w:tab/>
      </w:r>
      <w:r>
        <w:rPr>
          <w:rFonts w:ascii="Arial" w:hAnsi="Arial" w:cs="Arial"/>
          <w:b/>
          <w:sz w:val="20"/>
          <w:lang w:val="en-GB"/>
        </w:rPr>
        <w:tab/>
        <w:t>9070459</w:t>
      </w:r>
    </w:p>
    <w:p w:rsidR="00722913" w:rsidRDefault="00722913" w:rsidP="00722913">
      <w:pPr>
        <w:rPr>
          <w:rFonts w:ascii="Arial" w:hAnsi="Arial" w:cs="Arial"/>
          <w:b/>
          <w:sz w:val="20"/>
          <w:lang w:val="en-GB"/>
        </w:rPr>
      </w:pPr>
    </w:p>
    <w:p w:rsidR="00722913" w:rsidRDefault="00722913" w:rsidP="00DC0E02">
      <w:pPr>
        <w:spacing w:after="60"/>
        <w:rPr>
          <w:rFonts w:ascii="Arial" w:hAnsi="Arial" w:cs="Arial"/>
          <w:b/>
          <w:sz w:val="20"/>
          <w:lang w:val="en-GB"/>
        </w:rPr>
      </w:pPr>
    </w:p>
    <w:p w:rsidR="00722913" w:rsidRPr="00C874CB" w:rsidRDefault="00722913" w:rsidP="00722913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Deckeneinbaudose 68</w:t>
      </w:r>
      <w:r w:rsidRPr="00C874CB">
        <w:rPr>
          <w:rFonts w:ascii="Arial" w:hAnsi="Arial" w:cs="Arial"/>
          <w:sz w:val="20"/>
        </w:rPr>
        <w:t>A</w:t>
      </w:r>
    </w:p>
    <w:p w:rsidR="00722913" w:rsidRPr="00C874CB" w:rsidRDefault="00722913" w:rsidP="00722913">
      <w:pPr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Bohrdurchmesser 68</w:t>
      </w:r>
      <w:r w:rsidRPr="00C874CB">
        <w:rPr>
          <w:rFonts w:ascii="Arial" w:hAnsi="Arial" w:cs="Arial"/>
          <w:sz w:val="20"/>
        </w:rPr>
        <w:t xml:space="preserve"> mm</w:t>
      </w:r>
    </w:p>
    <w:p w:rsidR="00722913" w:rsidRPr="00C874CB" w:rsidRDefault="00722913" w:rsidP="00722913">
      <w:pPr>
        <w:spacing w:after="100" w:afterAutospacing="1"/>
        <w:rPr>
          <w:rFonts w:ascii="Arial" w:hAnsi="Arial" w:cs="Arial"/>
          <w:b/>
          <w:sz w:val="20"/>
        </w:rPr>
      </w:pPr>
      <w:r w:rsidRPr="00C874CB">
        <w:rPr>
          <w:rFonts w:ascii="Arial" w:hAnsi="Arial" w:cs="Arial"/>
          <w:b/>
          <w:sz w:val="20"/>
        </w:rPr>
        <w:t xml:space="preserve">Bestell-Nr.: </w:t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</w:r>
      <w:r w:rsidRPr="00C874CB"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>9070992</w:t>
      </w:r>
    </w:p>
    <w:p w:rsidR="00722913" w:rsidRPr="00722913" w:rsidRDefault="00722913" w:rsidP="00DC0E02">
      <w:pPr>
        <w:spacing w:after="60"/>
        <w:rPr>
          <w:rFonts w:ascii="Arial" w:hAnsi="Arial" w:cs="Arial"/>
          <w:b/>
          <w:sz w:val="20"/>
        </w:rPr>
      </w:pPr>
    </w:p>
    <w:p w:rsidR="00722913" w:rsidRDefault="00722913" w:rsidP="00DC0E02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QuickSafe Ballschutzkorb</w:t>
      </w:r>
    </w:p>
    <w:p w:rsidR="00722913" w:rsidRPr="00722913" w:rsidRDefault="00722913" w:rsidP="00DC0E02">
      <w:pPr>
        <w:spacing w:after="60"/>
        <w:rPr>
          <w:rFonts w:ascii="Arial" w:hAnsi="Arial" w:cs="Arial"/>
          <w:b/>
          <w:sz w:val="20"/>
          <w:lang w:val="de-CH"/>
        </w:rPr>
      </w:pPr>
      <w:r>
        <w:rPr>
          <w:rFonts w:ascii="Arial" w:hAnsi="Arial" w:cs="Arial"/>
          <w:b/>
          <w:sz w:val="20"/>
          <w:lang w:val="de-CH"/>
        </w:rPr>
        <w:t>Bestell-Nr.:</w:t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</w:r>
      <w:r>
        <w:rPr>
          <w:rFonts w:ascii="Arial" w:hAnsi="Arial" w:cs="Arial"/>
          <w:b/>
          <w:sz w:val="20"/>
          <w:lang w:val="de-CH"/>
        </w:rPr>
        <w:tab/>
        <w:t>9070531</w:t>
      </w:r>
    </w:p>
    <w:sectPr w:rsidR="00722913" w:rsidRPr="00722913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E365CA" w:rsidRDefault="00E365CA">
      <w:r>
        <w:separator/>
      </w:r>
    </w:p>
  </w:endnote>
  <w:endnote w:type="continuationSeparator" w:id="0">
    <w:p w:rsidR="00E365CA" w:rsidRDefault="00E36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pitch w:val="variable"/>
    <w:sig w:usb0="A00000FF" w:usb1="4000E07B" w:usb2="00000008" w:usb3="00000000" w:csb0="00000093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233C46" w:rsidTr="006B75C9">
      <w:tc>
        <w:tcPr>
          <w:tcW w:w="4747" w:type="dxa"/>
        </w:tcPr>
        <w:p w:rsidR="00233C46" w:rsidRPr="0095605F" w:rsidRDefault="00233C46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233C46" w:rsidRPr="0095605F" w:rsidRDefault="00233C46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08.2020</w:t>
          </w:r>
          <w:r w:rsidRPr="0095605F">
            <w:rPr>
              <w:rFonts w:ascii="Arial" w:hAnsi="Arial" w:cs="Arial"/>
            </w:rPr>
            <w:sym w:font="Symbol" w:char="F0D3"/>
          </w:r>
          <w:r>
            <w:rPr>
              <w:rFonts w:ascii="Arial" w:hAnsi="Arial" w:cs="Arial"/>
            </w:rPr>
            <w:t>Theben</w:t>
          </w:r>
          <w:r w:rsidRPr="0095605F">
            <w:rPr>
              <w:rFonts w:ascii="Arial" w:hAnsi="Arial" w:cs="Arial"/>
            </w:rPr>
            <w:t xml:space="preserve"> AG</w:t>
          </w:r>
        </w:p>
      </w:tc>
    </w:tr>
  </w:tbl>
  <w:p w:rsidR="00233C46" w:rsidRPr="004E2972" w:rsidRDefault="00233C46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365CA" w:rsidRDefault="00E365CA">
      <w:r>
        <w:separator/>
      </w:r>
    </w:p>
  </w:footnote>
  <w:footnote w:type="continuationSeparator" w:id="0">
    <w:p w:rsidR="00E365CA" w:rsidRDefault="00E36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233C46" w:rsidRDefault="00233C46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233C46" w:rsidRPr="004E2972" w:rsidTr="006B75C9">
      <w:tc>
        <w:tcPr>
          <w:tcW w:w="4747" w:type="dxa"/>
        </w:tcPr>
        <w:p w:rsidR="00233C46" w:rsidRPr="004E2972" w:rsidRDefault="00233C46" w:rsidP="004E2972">
          <w:pPr>
            <w:pStyle w:val="Kopfzeile"/>
          </w:pPr>
        </w:p>
      </w:tc>
      <w:tc>
        <w:tcPr>
          <w:tcW w:w="4748" w:type="dxa"/>
        </w:tcPr>
        <w:p w:rsidR="00233C46" w:rsidRPr="004E2972" w:rsidRDefault="00233C46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E365CA" w:rsidRPr="000302CC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233C46" w:rsidRPr="004E2972" w:rsidRDefault="00233C46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4A830D7"/>
    <w:multiLevelType w:val="hybridMultilevel"/>
    <w:tmpl w:val="73FC152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B2112E"/>
    <w:multiLevelType w:val="hybridMultilevel"/>
    <w:tmpl w:val="3670D3A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344357701">
    <w:abstractNumId w:val="2"/>
  </w:num>
  <w:num w:numId="2" w16cid:durableId="641080768">
    <w:abstractNumId w:val="5"/>
  </w:num>
  <w:num w:numId="3" w16cid:durableId="1992174447">
    <w:abstractNumId w:val="1"/>
  </w:num>
  <w:num w:numId="4" w16cid:durableId="3827791">
    <w:abstractNumId w:val="0"/>
  </w:num>
  <w:num w:numId="5" w16cid:durableId="1554199301">
    <w:abstractNumId w:val="4"/>
  </w:num>
  <w:num w:numId="6" w16cid:durableId="195174417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302CC"/>
    <w:rsid w:val="00095E3B"/>
    <w:rsid w:val="000A49B0"/>
    <w:rsid w:val="000A7407"/>
    <w:rsid w:val="000B4392"/>
    <w:rsid w:val="000D1E25"/>
    <w:rsid w:val="000E3A05"/>
    <w:rsid w:val="0011221C"/>
    <w:rsid w:val="00136A01"/>
    <w:rsid w:val="00156329"/>
    <w:rsid w:val="00167D65"/>
    <w:rsid w:val="0018253F"/>
    <w:rsid w:val="0018337D"/>
    <w:rsid w:val="001954BB"/>
    <w:rsid w:val="001B798A"/>
    <w:rsid w:val="001C32CE"/>
    <w:rsid w:val="001C5AE6"/>
    <w:rsid w:val="001E1D0D"/>
    <w:rsid w:val="001F49C8"/>
    <w:rsid w:val="001F4E1D"/>
    <w:rsid w:val="001F5BF1"/>
    <w:rsid w:val="00233C46"/>
    <w:rsid w:val="0024019C"/>
    <w:rsid w:val="00261E93"/>
    <w:rsid w:val="00263AA1"/>
    <w:rsid w:val="002770D0"/>
    <w:rsid w:val="00293461"/>
    <w:rsid w:val="002A63AC"/>
    <w:rsid w:val="002B0037"/>
    <w:rsid w:val="002C0750"/>
    <w:rsid w:val="002C6314"/>
    <w:rsid w:val="002D071C"/>
    <w:rsid w:val="002E5D5D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11A1C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07D96"/>
    <w:rsid w:val="005116E4"/>
    <w:rsid w:val="00543AAD"/>
    <w:rsid w:val="00557AA9"/>
    <w:rsid w:val="005739DA"/>
    <w:rsid w:val="0058692F"/>
    <w:rsid w:val="005C502D"/>
    <w:rsid w:val="005C7BCF"/>
    <w:rsid w:val="005F796A"/>
    <w:rsid w:val="00604C66"/>
    <w:rsid w:val="00616195"/>
    <w:rsid w:val="00622B3A"/>
    <w:rsid w:val="00630FC3"/>
    <w:rsid w:val="00643324"/>
    <w:rsid w:val="00646927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22913"/>
    <w:rsid w:val="007752C7"/>
    <w:rsid w:val="00785FE4"/>
    <w:rsid w:val="00792DB9"/>
    <w:rsid w:val="007A52A4"/>
    <w:rsid w:val="007A7A86"/>
    <w:rsid w:val="007B1ADA"/>
    <w:rsid w:val="007B2E89"/>
    <w:rsid w:val="007C0ACE"/>
    <w:rsid w:val="007C7A20"/>
    <w:rsid w:val="007F4E69"/>
    <w:rsid w:val="00831C09"/>
    <w:rsid w:val="00857B98"/>
    <w:rsid w:val="00872719"/>
    <w:rsid w:val="00895446"/>
    <w:rsid w:val="008E010F"/>
    <w:rsid w:val="008F4EAA"/>
    <w:rsid w:val="008F58D6"/>
    <w:rsid w:val="009002CC"/>
    <w:rsid w:val="00900450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AF041F"/>
    <w:rsid w:val="00B345A1"/>
    <w:rsid w:val="00B60310"/>
    <w:rsid w:val="00B7621C"/>
    <w:rsid w:val="00C001FA"/>
    <w:rsid w:val="00C05DE7"/>
    <w:rsid w:val="00C0749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46AA8"/>
    <w:rsid w:val="00D656E0"/>
    <w:rsid w:val="00D7757B"/>
    <w:rsid w:val="00D84889"/>
    <w:rsid w:val="00D96261"/>
    <w:rsid w:val="00DA5A07"/>
    <w:rsid w:val="00DC0E02"/>
    <w:rsid w:val="00DD7AED"/>
    <w:rsid w:val="00DF4FE3"/>
    <w:rsid w:val="00E20CCF"/>
    <w:rsid w:val="00E26082"/>
    <w:rsid w:val="00E365CA"/>
    <w:rsid w:val="00E55379"/>
    <w:rsid w:val="00E5779A"/>
    <w:rsid w:val="00E66107"/>
    <w:rsid w:val="00E769D5"/>
    <w:rsid w:val="00E92A11"/>
    <w:rsid w:val="00EA1E7A"/>
    <w:rsid w:val="00EA7350"/>
    <w:rsid w:val="00EB4AB1"/>
    <w:rsid w:val="00EB79D7"/>
    <w:rsid w:val="00EC36C2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665677AA-14EB-E04A-96BE-70996075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  <w:style w:type="paragraph" w:styleId="Listenabsatz">
    <w:name w:val="List Paragraph"/>
    <w:basedOn w:val="Standard"/>
    <w:uiPriority w:val="34"/>
    <w:qFormat/>
    <w:rsid w:val="00507D9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663</Words>
  <Characters>4177</Characters>
  <Application>Microsoft Office Word</Application>
  <DocSecurity>4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2020-08-20T14:00:00Z</cp:lastPrinted>
  <dcterms:created xsi:type="dcterms:W3CDTF">2026-10-16T12:52:00Z</dcterms:created>
  <dcterms:modified xsi:type="dcterms:W3CDTF">2026-10-16T12:52:00Z</dcterms:modified>
</cp:coreProperties>
</file>